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0D0F9" w14:textId="77777777" w:rsidR="007A39E8" w:rsidRDefault="007A39E8" w:rsidP="001A33C9">
      <w:pPr>
        <w:spacing w:line="276" w:lineRule="auto"/>
        <w:rPr>
          <w:rFonts w:ascii="Century Gothic" w:eastAsiaTheme="minorEastAsia" w:hAnsi="Century Gothic" w:cs="Times New Roman"/>
          <w:sz w:val="24"/>
          <w:szCs w:val="24"/>
        </w:rPr>
      </w:pPr>
    </w:p>
    <w:p w14:paraId="497A02A9" w14:textId="4301D42E" w:rsidR="00403CF3" w:rsidRPr="00825BD4" w:rsidRDefault="00403CF3" w:rsidP="00403CF3">
      <w:pPr>
        <w:spacing w:after="0" w:line="276" w:lineRule="auto"/>
        <w:jc w:val="center"/>
        <w:rPr>
          <w:rFonts w:ascii="Century Gothic" w:eastAsiaTheme="minorEastAsia" w:hAnsi="Century Gothic" w:cs="Times New Roman"/>
          <w:b/>
          <w:sz w:val="24"/>
          <w:szCs w:val="24"/>
        </w:rPr>
      </w:pPr>
      <w:r w:rsidRPr="00825BD4">
        <w:rPr>
          <w:rFonts w:ascii="Century Gothic" w:eastAsiaTheme="minorEastAsia" w:hAnsi="Century Gothic" w:cs="Times New Roman"/>
          <w:sz w:val="24"/>
          <w:szCs w:val="24"/>
        </w:rPr>
        <w:t xml:space="preserve">   </w:t>
      </w:r>
      <w:r w:rsidRPr="00825BD4">
        <w:rPr>
          <w:rFonts w:ascii="Century Gothic" w:eastAsiaTheme="minorEastAsia" w:hAnsi="Century Gothic" w:cs="Times New Roman"/>
          <w:b/>
          <w:sz w:val="24"/>
          <w:szCs w:val="24"/>
        </w:rPr>
        <w:t>Gümrük ve Dış Ticaret Çalışma Grubu</w:t>
      </w:r>
    </w:p>
    <w:p w14:paraId="68C4E1E9" w14:textId="189DAA29" w:rsidR="00403CF3" w:rsidRPr="00825BD4" w:rsidRDefault="00403CF3" w:rsidP="00403CF3">
      <w:pPr>
        <w:spacing w:after="0" w:line="276" w:lineRule="auto"/>
        <w:jc w:val="center"/>
        <w:rPr>
          <w:rFonts w:ascii="Century Gothic" w:eastAsiaTheme="minorEastAsia" w:hAnsi="Century Gothic" w:cs="Times New Roman"/>
          <w:b/>
          <w:sz w:val="24"/>
          <w:szCs w:val="24"/>
        </w:rPr>
      </w:pPr>
      <w:r w:rsidRPr="00825BD4">
        <w:rPr>
          <w:rFonts w:ascii="Century Gothic" w:eastAsiaTheme="minorEastAsia" w:hAnsi="Century Gothic" w:cs="Times New Roman"/>
          <w:b/>
          <w:sz w:val="24"/>
          <w:szCs w:val="24"/>
        </w:rPr>
        <w:t xml:space="preserve">   </w:t>
      </w:r>
      <w:r w:rsidR="00CB3E59" w:rsidRPr="00825BD4">
        <w:rPr>
          <w:rFonts w:ascii="Century Gothic" w:eastAsiaTheme="minorEastAsia" w:hAnsi="Century Gothic" w:cs="Times New Roman"/>
          <w:b/>
          <w:sz w:val="24"/>
          <w:szCs w:val="24"/>
        </w:rPr>
        <w:t xml:space="preserve">4. </w:t>
      </w:r>
      <w:r w:rsidRPr="00825BD4">
        <w:rPr>
          <w:rFonts w:ascii="Century Gothic" w:eastAsiaTheme="minorEastAsia" w:hAnsi="Century Gothic" w:cs="Times New Roman"/>
          <w:b/>
          <w:sz w:val="24"/>
          <w:szCs w:val="24"/>
        </w:rPr>
        <w:t>Belge ve Maliyetler Alt Çalışma Grubu Toplantısı</w:t>
      </w:r>
    </w:p>
    <w:p w14:paraId="641BA3A6" w14:textId="34076DD8" w:rsidR="00403CF3" w:rsidRPr="007A39E8" w:rsidRDefault="00403CF3" w:rsidP="00403CF3">
      <w:pPr>
        <w:spacing w:after="0" w:line="276" w:lineRule="auto"/>
        <w:rPr>
          <w:rFonts w:ascii="Century Gothic" w:eastAsiaTheme="minorEastAsia" w:hAnsi="Century Gothic" w:cs="Times New Roman"/>
          <w:b/>
          <w:sz w:val="24"/>
          <w:szCs w:val="24"/>
        </w:rPr>
      </w:pPr>
      <w:r>
        <w:rPr>
          <w:rFonts w:ascii="Century Gothic" w:eastAsiaTheme="minorEastAsia" w:hAnsi="Century Gothic" w:cs="Times New Roman"/>
          <w:b/>
          <w:sz w:val="24"/>
          <w:szCs w:val="24"/>
        </w:rPr>
        <w:t xml:space="preserve">                                                        </w:t>
      </w:r>
      <w:r w:rsidR="00294524">
        <w:rPr>
          <w:rFonts w:ascii="Century Gothic" w:eastAsiaTheme="minorEastAsia" w:hAnsi="Century Gothic" w:cs="Times New Roman"/>
          <w:b/>
          <w:sz w:val="24"/>
          <w:szCs w:val="24"/>
        </w:rPr>
        <w:t xml:space="preserve">   </w:t>
      </w:r>
      <w:r w:rsidR="00CB3E59">
        <w:rPr>
          <w:rFonts w:ascii="Century Gothic" w:eastAsiaTheme="minorEastAsia" w:hAnsi="Century Gothic" w:cs="Times New Roman"/>
          <w:b/>
          <w:sz w:val="24"/>
          <w:szCs w:val="24"/>
        </w:rPr>
        <w:t xml:space="preserve">  5 Mart</w:t>
      </w:r>
      <w:r>
        <w:rPr>
          <w:rFonts w:ascii="Century Gothic" w:eastAsiaTheme="minorEastAsia" w:hAnsi="Century Gothic" w:cs="Times New Roman"/>
          <w:b/>
          <w:sz w:val="24"/>
          <w:szCs w:val="24"/>
        </w:rPr>
        <w:t xml:space="preserve"> 2025</w:t>
      </w:r>
    </w:p>
    <w:p w14:paraId="136208C0" w14:textId="77777777" w:rsidR="00403CF3" w:rsidRDefault="00403CF3" w:rsidP="00403CF3">
      <w:pPr>
        <w:spacing w:line="276" w:lineRule="auto"/>
        <w:rPr>
          <w:rFonts w:ascii="Century Gothic" w:eastAsiaTheme="minorEastAsia" w:hAnsi="Century Gothic" w:cs="Times New Roman"/>
          <w:sz w:val="24"/>
          <w:szCs w:val="24"/>
        </w:rPr>
      </w:pPr>
    </w:p>
    <w:p w14:paraId="32F66160" w14:textId="1B16A456" w:rsidR="00403CF3" w:rsidRPr="00235076" w:rsidRDefault="00403CF3" w:rsidP="00403CF3">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r>
      <w:r w:rsidR="00FD67E9">
        <w:rPr>
          <w:rFonts w:ascii="Century Gothic" w:eastAsiaTheme="minorEastAsia" w:hAnsi="Century Gothic" w:cs="Times New Roman"/>
          <w:sz w:val="24"/>
          <w:szCs w:val="24"/>
        </w:rPr>
        <w:t xml:space="preserve">II. </w:t>
      </w:r>
      <w:r w:rsidRPr="007A39E8">
        <w:rPr>
          <w:rFonts w:ascii="Century Gothic" w:eastAsiaTheme="minorEastAsia" w:hAnsi="Century Gothic" w:cs="Times New Roman"/>
          <w:sz w:val="24"/>
          <w:szCs w:val="24"/>
        </w:rPr>
        <w:t xml:space="preserve">Ticaretin Kolaylaştırılması Eylem </w:t>
      </w:r>
      <w:r w:rsidRPr="00825BD4">
        <w:rPr>
          <w:rFonts w:ascii="Century Gothic" w:eastAsiaTheme="minorEastAsia" w:hAnsi="Century Gothic" w:cs="Times New Roman"/>
          <w:sz w:val="24"/>
          <w:szCs w:val="24"/>
        </w:rPr>
        <w:t xml:space="preserve">Planı'nın </w:t>
      </w:r>
      <w:r w:rsidRPr="00825BD4">
        <w:rPr>
          <w:rFonts w:ascii="Century Gothic" w:eastAsiaTheme="minorEastAsia" w:hAnsi="Century Gothic" w:cs="Times New Roman"/>
          <w:bCs/>
          <w:sz w:val="24"/>
          <w:szCs w:val="24"/>
        </w:rPr>
        <w:t>11</w:t>
      </w:r>
      <w:r w:rsidRPr="00825BD4">
        <w:rPr>
          <w:rFonts w:ascii="Century Gothic" w:eastAsiaTheme="minorEastAsia" w:hAnsi="Century Gothic" w:cs="Times New Roman"/>
          <w:sz w:val="24"/>
          <w:szCs w:val="24"/>
        </w:rPr>
        <w:t xml:space="preserve"> numaralı eylem maddesi kapsamında gümrük ve dış ticaret işlemlerinde mevcut </w:t>
      </w:r>
      <w:r>
        <w:rPr>
          <w:rFonts w:ascii="Century Gothic" w:eastAsiaTheme="minorEastAsia" w:hAnsi="Century Gothic" w:cs="Times New Roman"/>
          <w:sz w:val="24"/>
          <w:szCs w:val="24"/>
        </w:rPr>
        <w:t xml:space="preserve">belge ve </w:t>
      </w:r>
      <w:r w:rsidR="00BA6176">
        <w:rPr>
          <w:rFonts w:ascii="Century Gothic" w:eastAsiaTheme="minorEastAsia" w:hAnsi="Century Gothic" w:cs="Times New Roman"/>
          <w:sz w:val="24"/>
          <w:szCs w:val="24"/>
        </w:rPr>
        <w:t xml:space="preserve">maliyetlerin azalması amacıyla </w:t>
      </w:r>
      <w:r>
        <w:rPr>
          <w:rFonts w:ascii="Century Gothic" w:eastAsiaTheme="minorEastAsia" w:hAnsi="Century Gothic" w:cs="Times New Roman"/>
          <w:sz w:val="24"/>
          <w:szCs w:val="24"/>
        </w:rPr>
        <w:t>5 Mart 2025 tarihinde çevrimiçi bir toplantı düzenlenerek paydaşlarla bir araya gelin</w:t>
      </w:r>
      <w:r w:rsidR="00FD67E9">
        <w:rPr>
          <w:rFonts w:ascii="Century Gothic" w:eastAsiaTheme="minorEastAsia" w:hAnsi="Century Gothic" w:cs="Times New Roman"/>
          <w:sz w:val="24"/>
          <w:szCs w:val="24"/>
        </w:rPr>
        <w:t>miştir.</w:t>
      </w:r>
    </w:p>
    <w:p w14:paraId="3DB20A4B" w14:textId="540488A5" w:rsidR="009E4BEF" w:rsidRDefault="007A39E8" w:rsidP="001A33C9">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r>
      <w:r w:rsidR="0052111A">
        <w:rPr>
          <w:rFonts w:ascii="Century Gothic" w:eastAsiaTheme="minorEastAsia" w:hAnsi="Century Gothic" w:cs="Times New Roman"/>
          <w:sz w:val="24"/>
          <w:szCs w:val="24"/>
        </w:rPr>
        <w:t>Toplant</w:t>
      </w:r>
      <w:r w:rsidR="00824944">
        <w:rPr>
          <w:rFonts w:ascii="Century Gothic" w:eastAsiaTheme="minorEastAsia" w:hAnsi="Century Gothic" w:cs="Times New Roman"/>
          <w:sz w:val="24"/>
          <w:szCs w:val="24"/>
        </w:rPr>
        <w:t>ı</w:t>
      </w:r>
      <w:r w:rsidR="0052111A">
        <w:rPr>
          <w:rFonts w:ascii="Century Gothic" w:eastAsiaTheme="minorEastAsia" w:hAnsi="Century Gothic" w:cs="Times New Roman"/>
          <w:sz w:val="24"/>
          <w:szCs w:val="24"/>
        </w:rPr>
        <w:t xml:space="preserve">nın </w:t>
      </w:r>
      <w:r>
        <w:rPr>
          <w:rFonts w:ascii="Century Gothic" w:eastAsiaTheme="minorEastAsia" w:hAnsi="Century Gothic" w:cs="Times New Roman"/>
          <w:sz w:val="24"/>
          <w:szCs w:val="24"/>
        </w:rPr>
        <w:t>açı</w:t>
      </w:r>
      <w:r w:rsidR="003A5409">
        <w:rPr>
          <w:rFonts w:ascii="Century Gothic" w:eastAsiaTheme="minorEastAsia" w:hAnsi="Century Gothic" w:cs="Times New Roman"/>
          <w:sz w:val="24"/>
          <w:szCs w:val="24"/>
        </w:rPr>
        <w:t xml:space="preserve">ş konuşmasında, idarelerin bütçeleri için ilave gelir kalemi olması nedeniyle alınan ücretlerden feragat etmekten kaçındığı, </w:t>
      </w:r>
      <w:r w:rsidR="00F53E6F">
        <w:rPr>
          <w:rFonts w:ascii="Century Gothic" w:eastAsiaTheme="minorEastAsia" w:hAnsi="Century Gothic" w:cs="Times New Roman"/>
          <w:sz w:val="24"/>
          <w:szCs w:val="24"/>
        </w:rPr>
        <w:t xml:space="preserve">bedellerin verilen hizmetler sonucunda ortaya çıkan maliyetlerle orantılı olacak şekilde belirlenmesi gerektiği, teknolojik </w:t>
      </w:r>
      <w:proofErr w:type="gramStart"/>
      <w:r w:rsidR="00F53E6F">
        <w:rPr>
          <w:rFonts w:ascii="Century Gothic" w:eastAsiaTheme="minorEastAsia" w:hAnsi="Century Gothic" w:cs="Times New Roman"/>
          <w:sz w:val="24"/>
          <w:szCs w:val="24"/>
        </w:rPr>
        <w:t>imkanlardan</w:t>
      </w:r>
      <w:proofErr w:type="gramEnd"/>
      <w:r w:rsidR="00F53E6F">
        <w:rPr>
          <w:rFonts w:ascii="Century Gothic" w:eastAsiaTheme="minorEastAsia" w:hAnsi="Century Gothic" w:cs="Times New Roman"/>
          <w:sz w:val="24"/>
          <w:szCs w:val="24"/>
        </w:rPr>
        <w:t xml:space="preserve"> mümkün olduğunca yararlanılmasının kritik olduğu ve belgelerin fiziki olarak aranması yerine elektronik sistemler üzerinden süreçlerin takip edilmesinin yarar sağlayacağı, ayrıca farklı kurumlarca mükerrer olarak talep edilen belgeler olduğu ve bu durumun ortadan kaldırılmasına ihtiyaç duyulduğu, </w:t>
      </w:r>
      <w:r w:rsidR="002B2C17">
        <w:rPr>
          <w:rFonts w:ascii="Century Gothic" w:eastAsiaTheme="minorEastAsia" w:hAnsi="Century Gothic" w:cs="Times New Roman"/>
          <w:sz w:val="24"/>
          <w:szCs w:val="24"/>
        </w:rPr>
        <w:t xml:space="preserve">konu özelinde farklı uluslararası örgütler ve iyi uygulama örneklerinin incelendiği ve bu yolla ilerleyen dönemde atılacak adımlar için yol haritası belirlenmeye çalışıldığı, </w:t>
      </w:r>
      <w:r w:rsidR="00F53E6F">
        <w:rPr>
          <w:rFonts w:ascii="Century Gothic" w:eastAsiaTheme="minorEastAsia" w:hAnsi="Century Gothic" w:cs="Times New Roman"/>
          <w:sz w:val="24"/>
          <w:szCs w:val="24"/>
        </w:rPr>
        <w:t xml:space="preserve">çalışma sonunda somut çıktılar </w:t>
      </w:r>
      <w:r w:rsidR="00BA6176">
        <w:rPr>
          <w:rFonts w:ascii="Century Gothic" w:eastAsiaTheme="minorEastAsia" w:hAnsi="Century Gothic" w:cs="Times New Roman"/>
          <w:sz w:val="24"/>
          <w:szCs w:val="24"/>
        </w:rPr>
        <w:t xml:space="preserve">elde edilmesinin amaçlandığı, çözümler sunmak üzere </w:t>
      </w:r>
      <w:r w:rsidR="00F53E6F">
        <w:rPr>
          <w:rFonts w:ascii="Century Gothic" w:eastAsiaTheme="minorEastAsia" w:hAnsi="Century Gothic" w:cs="Times New Roman"/>
          <w:sz w:val="24"/>
          <w:szCs w:val="24"/>
        </w:rPr>
        <w:t xml:space="preserve">gerekiyorsa kurumlarla ikili </w:t>
      </w:r>
      <w:r w:rsidR="00D30F87">
        <w:rPr>
          <w:rFonts w:ascii="Century Gothic" w:eastAsiaTheme="minorEastAsia" w:hAnsi="Century Gothic" w:cs="Times New Roman"/>
          <w:sz w:val="24"/>
          <w:szCs w:val="24"/>
        </w:rPr>
        <w:t>düzeyde</w:t>
      </w:r>
      <w:r w:rsidR="00F53E6F">
        <w:rPr>
          <w:rFonts w:ascii="Century Gothic" w:eastAsiaTheme="minorEastAsia" w:hAnsi="Century Gothic" w:cs="Times New Roman"/>
          <w:sz w:val="24"/>
          <w:szCs w:val="24"/>
        </w:rPr>
        <w:t xml:space="preserve"> ve daha dar kapsamda toplantılar gerçekleştirilmesinin düşünüldüğü, ihtiyaç halind</w:t>
      </w:r>
      <w:r w:rsidR="00BD123A">
        <w:rPr>
          <w:rFonts w:ascii="Century Gothic" w:eastAsiaTheme="minorEastAsia" w:hAnsi="Century Gothic" w:cs="Times New Roman"/>
          <w:sz w:val="24"/>
          <w:szCs w:val="24"/>
        </w:rPr>
        <w:t>e konunun üst düzey temsilciler</w:t>
      </w:r>
      <w:r w:rsidR="00F53E6F">
        <w:rPr>
          <w:rFonts w:ascii="Century Gothic" w:eastAsiaTheme="minorEastAsia" w:hAnsi="Century Gothic" w:cs="Times New Roman"/>
          <w:sz w:val="24"/>
          <w:szCs w:val="24"/>
        </w:rPr>
        <w:t xml:space="preserve"> arasında görüşülmesine olanak sağla</w:t>
      </w:r>
      <w:r w:rsidR="00BD123A">
        <w:rPr>
          <w:rFonts w:ascii="Century Gothic" w:eastAsiaTheme="minorEastAsia" w:hAnsi="Century Gothic" w:cs="Times New Roman"/>
          <w:sz w:val="24"/>
          <w:szCs w:val="24"/>
        </w:rPr>
        <w:t>nacağı</w:t>
      </w:r>
      <w:r w:rsidR="00DD0D9C">
        <w:rPr>
          <w:rFonts w:ascii="Century Gothic" w:eastAsiaTheme="minorEastAsia" w:hAnsi="Century Gothic" w:cs="Times New Roman"/>
          <w:sz w:val="24"/>
          <w:szCs w:val="24"/>
        </w:rPr>
        <w:t>,</w:t>
      </w:r>
      <w:r w:rsidR="00E47D03">
        <w:rPr>
          <w:rFonts w:ascii="Century Gothic" w:eastAsiaTheme="minorEastAsia" w:hAnsi="Century Gothic" w:cs="Times New Roman"/>
          <w:sz w:val="24"/>
          <w:szCs w:val="24"/>
        </w:rPr>
        <w:t xml:space="preserve"> diğer kurumların desteğinin alınmasının kritik olduğu,</w:t>
      </w:r>
      <w:r w:rsidR="00DD0D9C">
        <w:rPr>
          <w:rFonts w:ascii="Century Gothic" w:eastAsiaTheme="minorEastAsia" w:hAnsi="Century Gothic" w:cs="Times New Roman"/>
          <w:sz w:val="24"/>
          <w:szCs w:val="24"/>
        </w:rPr>
        <w:t xml:space="preserve"> </w:t>
      </w:r>
      <w:r w:rsidR="00F53E6F">
        <w:rPr>
          <w:rFonts w:ascii="Century Gothic" w:eastAsiaTheme="minorEastAsia" w:hAnsi="Century Gothic" w:cs="Times New Roman"/>
          <w:sz w:val="24"/>
          <w:szCs w:val="24"/>
        </w:rPr>
        <w:t>konunun 12. Kalkınma Planı’nda da yer alması nedeniyle büyük önem arz ettiği ve farklı makamlar tarafından da takip edildiği ifade edilmiştir.</w:t>
      </w:r>
      <w:r w:rsidR="000A59F8">
        <w:rPr>
          <w:rFonts w:ascii="Century Gothic" w:eastAsiaTheme="minorEastAsia" w:hAnsi="Century Gothic" w:cs="Times New Roman"/>
          <w:sz w:val="24"/>
          <w:szCs w:val="24"/>
        </w:rPr>
        <w:t xml:space="preserve"> </w:t>
      </w:r>
    </w:p>
    <w:p w14:paraId="4CFFC2D6" w14:textId="3FDAFC40" w:rsidR="00403CF3" w:rsidRDefault="009E4BEF" w:rsidP="001A33C9">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r>
      <w:r w:rsidR="005374E0">
        <w:rPr>
          <w:rFonts w:ascii="Century Gothic" w:eastAsiaTheme="minorEastAsia" w:hAnsi="Century Gothic" w:cs="Times New Roman"/>
          <w:sz w:val="24"/>
          <w:szCs w:val="24"/>
        </w:rPr>
        <w:t xml:space="preserve">Var olan </w:t>
      </w:r>
      <w:proofErr w:type="gramStart"/>
      <w:r w:rsidR="005374E0">
        <w:rPr>
          <w:rFonts w:ascii="Century Gothic" w:eastAsiaTheme="minorEastAsia" w:hAnsi="Century Gothic" w:cs="Times New Roman"/>
          <w:sz w:val="24"/>
          <w:szCs w:val="24"/>
        </w:rPr>
        <w:t>envanter</w:t>
      </w:r>
      <w:proofErr w:type="gramEnd"/>
      <w:r w:rsidR="005374E0">
        <w:rPr>
          <w:rFonts w:ascii="Century Gothic" w:eastAsiaTheme="minorEastAsia" w:hAnsi="Century Gothic" w:cs="Times New Roman"/>
          <w:sz w:val="24"/>
          <w:szCs w:val="24"/>
        </w:rPr>
        <w:t xml:space="preserve"> özelinde ilerleme kaydedebilmek amacıyla, fiziki olarak alınan belgelerden elektronik sisteme aktarılabilecek olanlar, hizmetler sonucunda tahsil edilen </w:t>
      </w:r>
      <w:r w:rsidR="00CF6C97">
        <w:rPr>
          <w:rFonts w:ascii="Century Gothic" w:eastAsiaTheme="minorEastAsia" w:hAnsi="Century Gothic" w:cs="Times New Roman"/>
          <w:sz w:val="24"/>
          <w:szCs w:val="24"/>
        </w:rPr>
        <w:t xml:space="preserve">ücretler için makul bir </w:t>
      </w:r>
      <w:r w:rsidR="00DD54B4">
        <w:rPr>
          <w:rFonts w:ascii="Century Gothic" w:eastAsiaTheme="minorEastAsia" w:hAnsi="Century Gothic" w:cs="Times New Roman"/>
          <w:sz w:val="24"/>
          <w:szCs w:val="24"/>
        </w:rPr>
        <w:t xml:space="preserve">bedel </w:t>
      </w:r>
      <w:r w:rsidR="00CF6C97">
        <w:rPr>
          <w:rFonts w:ascii="Century Gothic" w:eastAsiaTheme="minorEastAsia" w:hAnsi="Century Gothic" w:cs="Times New Roman"/>
          <w:sz w:val="24"/>
          <w:szCs w:val="24"/>
        </w:rPr>
        <w:t>belirlenebilecek</w:t>
      </w:r>
      <w:r w:rsidR="00F67B84">
        <w:rPr>
          <w:rFonts w:ascii="Century Gothic" w:eastAsiaTheme="minorEastAsia" w:hAnsi="Century Gothic" w:cs="Times New Roman"/>
          <w:sz w:val="24"/>
          <w:szCs w:val="24"/>
        </w:rPr>
        <w:t xml:space="preserve"> olanlar ve </w:t>
      </w:r>
      <w:r w:rsidR="00A97210">
        <w:rPr>
          <w:rFonts w:ascii="Century Gothic" w:eastAsiaTheme="minorEastAsia" w:hAnsi="Century Gothic" w:cs="Times New Roman"/>
          <w:sz w:val="24"/>
          <w:szCs w:val="24"/>
        </w:rPr>
        <w:t xml:space="preserve">mükerrer şekilde </w:t>
      </w:r>
      <w:r w:rsidR="00851BAF">
        <w:rPr>
          <w:rFonts w:ascii="Century Gothic" w:eastAsiaTheme="minorEastAsia" w:hAnsi="Century Gothic" w:cs="Times New Roman"/>
          <w:sz w:val="24"/>
          <w:szCs w:val="24"/>
        </w:rPr>
        <w:t>belge</w:t>
      </w:r>
      <w:r w:rsidR="00851BAF">
        <w:rPr>
          <w:rFonts w:ascii="Century Gothic" w:eastAsiaTheme="minorEastAsia" w:hAnsi="Century Gothic" w:cs="Times New Roman"/>
          <w:sz w:val="24"/>
          <w:szCs w:val="24"/>
        </w:rPr>
        <w:t xml:space="preserve"> </w:t>
      </w:r>
      <w:r w:rsidR="00A97210">
        <w:rPr>
          <w:rFonts w:ascii="Century Gothic" w:eastAsiaTheme="minorEastAsia" w:hAnsi="Century Gothic" w:cs="Times New Roman"/>
          <w:sz w:val="24"/>
          <w:szCs w:val="24"/>
        </w:rPr>
        <w:t xml:space="preserve">talep </w:t>
      </w:r>
      <w:r w:rsidR="006B34F4">
        <w:rPr>
          <w:rFonts w:ascii="Century Gothic" w:eastAsiaTheme="minorEastAsia" w:hAnsi="Century Gothic" w:cs="Times New Roman"/>
          <w:sz w:val="24"/>
          <w:szCs w:val="24"/>
        </w:rPr>
        <w:t>edilen</w:t>
      </w:r>
      <w:r w:rsidR="00851BAF">
        <w:rPr>
          <w:rFonts w:ascii="Century Gothic" w:eastAsiaTheme="minorEastAsia" w:hAnsi="Century Gothic" w:cs="Times New Roman"/>
          <w:sz w:val="24"/>
          <w:szCs w:val="24"/>
        </w:rPr>
        <w:t>ler</w:t>
      </w:r>
      <w:r w:rsidR="006B34F4">
        <w:rPr>
          <w:rFonts w:ascii="Century Gothic" w:eastAsiaTheme="minorEastAsia" w:hAnsi="Century Gothic" w:cs="Times New Roman"/>
          <w:sz w:val="24"/>
          <w:szCs w:val="24"/>
        </w:rPr>
        <w:t xml:space="preserve"> </w:t>
      </w:r>
      <w:r w:rsidR="00A97210">
        <w:rPr>
          <w:rFonts w:ascii="Century Gothic" w:eastAsiaTheme="minorEastAsia" w:hAnsi="Century Gothic" w:cs="Times New Roman"/>
          <w:sz w:val="24"/>
          <w:szCs w:val="24"/>
        </w:rPr>
        <w:t>olmak üzere çalışma</w:t>
      </w:r>
      <w:r w:rsidR="00096B93">
        <w:rPr>
          <w:rFonts w:ascii="Century Gothic" w:eastAsiaTheme="minorEastAsia" w:hAnsi="Century Gothic" w:cs="Times New Roman"/>
          <w:sz w:val="24"/>
          <w:szCs w:val="24"/>
        </w:rPr>
        <w:t>nın</w:t>
      </w:r>
      <w:r w:rsidR="00A97210">
        <w:rPr>
          <w:rFonts w:ascii="Century Gothic" w:eastAsiaTheme="minorEastAsia" w:hAnsi="Century Gothic" w:cs="Times New Roman"/>
          <w:sz w:val="24"/>
          <w:szCs w:val="24"/>
        </w:rPr>
        <w:t xml:space="preserve"> ü</w:t>
      </w:r>
      <w:r w:rsidR="00096B93">
        <w:rPr>
          <w:rFonts w:ascii="Century Gothic" w:eastAsiaTheme="minorEastAsia" w:hAnsi="Century Gothic" w:cs="Times New Roman"/>
          <w:sz w:val="24"/>
          <w:szCs w:val="24"/>
        </w:rPr>
        <w:t xml:space="preserve">ç başlık altında ele alındığı </w:t>
      </w:r>
      <w:r>
        <w:rPr>
          <w:rFonts w:ascii="Century Gothic" w:eastAsiaTheme="minorEastAsia" w:hAnsi="Century Gothic" w:cs="Times New Roman"/>
          <w:sz w:val="24"/>
          <w:szCs w:val="24"/>
        </w:rPr>
        <w:t>vurgulanmıştır</w:t>
      </w:r>
      <w:r w:rsidR="00096B93">
        <w:rPr>
          <w:rFonts w:ascii="Century Gothic" w:eastAsiaTheme="minorEastAsia" w:hAnsi="Century Gothic" w:cs="Times New Roman"/>
          <w:sz w:val="24"/>
          <w:szCs w:val="24"/>
        </w:rPr>
        <w:t>.</w:t>
      </w:r>
      <w:r w:rsidR="00A97210">
        <w:rPr>
          <w:rFonts w:ascii="Century Gothic" w:eastAsiaTheme="minorEastAsia" w:hAnsi="Century Gothic" w:cs="Times New Roman"/>
          <w:sz w:val="24"/>
          <w:szCs w:val="24"/>
        </w:rPr>
        <w:t xml:space="preserve"> </w:t>
      </w:r>
      <w:r w:rsidR="002A1522">
        <w:rPr>
          <w:rFonts w:ascii="Century Gothic" w:eastAsiaTheme="minorEastAsia" w:hAnsi="Century Gothic" w:cs="Times New Roman"/>
          <w:sz w:val="24"/>
          <w:szCs w:val="24"/>
        </w:rPr>
        <w:t xml:space="preserve">Paydaşlar ile </w:t>
      </w:r>
      <w:r w:rsidR="00D81CEE">
        <w:rPr>
          <w:rFonts w:ascii="Century Gothic" w:eastAsiaTheme="minorEastAsia" w:hAnsi="Century Gothic" w:cs="Times New Roman"/>
          <w:sz w:val="24"/>
          <w:szCs w:val="24"/>
        </w:rPr>
        <w:t>tasarrufta bulunulmasında</w:t>
      </w:r>
      <w:r w:rsidR="002A1522">
        <w:rPr>
          <w:rFonts w:ascii="Century Gothic" w:eastAsiaTheme="minorEastAsia" w:hAnsi="Century Gothic" w:cs="Times New Roman"/>
          <w:sz w:val="24"/>
          <w:szCs w:val="24"/>
        </w:rPr>
        <w:t xml:space="preserve"> konusunda mutabık kalınan belgelerin Genel Kurul’a taşınabileceği, bununla beraber bir yaptırım gücü olmaması nedeniyle tavsiye kararı alınabileceği hatırlatılmıştır. </w:t>
      </w:r>
    </w:p>
    <w:p w14:paraId="3C149972" w14:textId="77777777" w:rsidR="00152FFE" w:rsidRDefault="008B20F9" w:rsidP="00152FFE">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 xml:space="preserve">Bunun yanı sıra, ihracat tarafında 200 civarında, ithalat işlemleri boyutunda ise 250 dolayında belge ve maliyetin daha önce tespit edildiği, paydaşlardan her iki bölümde en fazla sıkıntı yaşanan 10 kalemi belirtmelerinin beklendiği, </w:t>
      </w:r>
      <w:proofErr w:type="gramStart"/>
      <w:r>
        <w:rPr>
          <w:rFonts w:ascii="Century Gothic" w:eastAsiaTheme="minorEastAsia" w:hAnsi="Century Gothic" w:cs="Times New Roman"/>
          <w:sz w:val="24"/>
          <w:szCs w:val="24"/>
        </w:rPr>
        <w:t>envanterde</w:t>
      </w:r>
      <w:proofErr w:type="gramEnd"/>
      <w:r>
        <w:rPr>
          <w:rFonts w:ascii="Century Gothic" w:eastAsiaTheme="minorEastAsia" w:hAnsi="Century Gothic" w:cs="Times New Roman"/>
          <w:sz w:val="24"/>
          <w:szCs w:val="24"/>
        </w:rPr>
        <w:t xml:space="preserve"> bulunan belgelerin yıl içinde kaç kere düzenlendiği ve işlem sıklığının bilinmesinin fayda getireceği, </w:t>
      </w:r>
      <w:r w:rsidR="00321D7B">
        <w:rPr>
          <w:rFonts w:ascii="Century Gothic" w:eastAsiaTheme="minorEastAsia" w:hAnsi="Century Gothic" w:cs="Times New Roman"/>
          <w:sz w:val="24"/>
          <w:szCs w:val="24"/>
        </w:rPr>
        <w:t>sonuç almaya yönelik olarak asıl sorunlu alanların tespit edilmeye çalışıldığı aktarılmıştır.</w:t>
      </w:r>
      <w:r w:rsidR="00152FFE">
        <w:rPr>
          <w:rFonts w:ascii="Century Gothic" w:eastAsiaTheme="minorEastAsia" w:hAnsi="Century Gothic" w:cs="Times New Roman"/>
          <w:sz w:val="24"/>
          <w:szCs w:val="24"/>
        </w:rPr>
        <w:t xml:space="preserve"> </w:t>
      </w:r>
      <w:r w:rsidR="00152FFE">
        <w:rPr>
          <w:rFonts w:ascii="Century Gothic" w:eastAsiaTheme="minorEastAsia" w:hAnsi="Century Gothic" w:cs="Times New Roman"/>
          <w:sz w:val="24"/>
          <w:szCs w:val="24"/>
        </w:rPr>
        <w:t xml:space="preserve">İdarelerce talep edilen belgeler ve bu belgeler nedeniyle </w:t>
      </w:r>
      <w:r w:rsidR="00152FFE">
        <w:rPr>
          <w:rFonts w:ascii="Century Gothic" w:eastAsiaTheme="minorEastAsia" w:hAnsi="Century Gothic" w:cs="Times New Roman"/>
          <w:sz w:val="24"/>
          <w:szCs w:val="24"/>
        </w:rPr>
        <w:lastRenderedPageBreak/>
        <w:t>oluşan maliyetlere dair hazırlanan tablo üzerinde yapılan son durum değerlendirmesinin akabinde katılımcılara söz verilmiştir.</w:t>
      </w:r>
    </w:p>
    <w:p w14:paraId="6F5B3D55" w14:textId="35C09D63" w:rsidR="0044483B" w:rsidRDefault="00403CF3" w:rsidP="0044483B">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      </w:t>
      </w:r>
      <w:r w:rsidR="005B32D1">
        <w:rPr>
          <w:rFonts w:ascii="Century Gothic" w:eastAsiaTheme="minorEastAsia" w:hAnsi="Century Gothic" w:cs="Times New Roman"/>
          <w:sz w:val="24"/>
          <w:szCs w:val="24"/>
        </w:rPr>
        <w:t xml:space="preserve"> </w:t>
      </w:r>
      <w:r w:rsidR="006F450B">
        <w:rPr>
          <w:rFonts w:ascii="Century Gothic" w:eastAsiaTheme="minorEastAsia" w:hAnsi="Century Gothic" w:cs="Times New Roman"/>
          <w:sz w:val="24"/>
          <w:szCs w:val="24"/>
        </w:rPr>
        <w:t>İstanbul Gümrük Müşavirleri Derneği temsilcisi tarafından,</w:t>
      </w:r>
      <w:r w:rsidR="0027303A">
        <w:rPr>
          <w:rFonts w:ascii="Century Gothic" w:eastAsiaTheme="minorEastAsia" w:hAnsi="Century Gothic" w:cs="Times New Roman"/>
          <w:sz w:val="24"/>
          <w:szCs w:val="24"/>
        </w:rPr>
        <w:t xml:space="preserve"> </w:t>
      </w:r>
      <w:r w:rsidR="00C52CA9">
        <w:rPr>
          <w:rFonts w:ascii="Century Gothic" w:eastAsiaTheme="minorEastAsia" w:hAnsi="Century Gothic" w:cs="Times New Roman"/>
          <w:sz w:val="24"/>
          <w:szCs w:val="24"/>
        </w:rPr>
        <w:t>ilerleme kaydedilmesinde sıkıntılar yaşandığı,</w:t>
      </w:r>
      <w:r w:rsidR="0039214D">
        <w:rPr>
          <w:rFonts w:ascii="Century Gothic" w:eastAsiaTheme="minorEastAsia" w:hAnsi="Century Gothic" w:cs="Times New Roman"/>
          <w:sz w:val="24"/>
          <w:szCs w:val="24"/>
        </w:rPr>
        <w:t xml:space="preserve"> </w:t>
      </w:r>
      <w:proofErr w:type="gramStart"/>
      <w:r w:rsidR="00C52CA9">
        <w:rPr>
          <w:rFonts w:ascii="Century Gothic" w:eastAsiaTheme="minorEastAsia" w:hAnsi="Century Gothic" w:cs="Times New Roman"/>
          <w:sz w:val="24"/>
          <w:szCs w:val="24"/>
        </w:rPr>
        <w:t>e</w:t>
      </w:r>
      <w:r w:rsidR="004924DB" w:rsidRPr="00291688">
        <w:rPr>
          <w:rFonts w:ascii="Century Gothic" w:eastAsiaTheme="minorEastAsia" w:hAnsi="Century Gothic" w:cs="Times New Roman"/>
          <w:sz w:val="24"/>
          <w:szCs w:val="24"/>
        </w:rPr>
        <w:t>nvanterde</w:t>
      </w:r>
      <w:proofErr w:type="gramEnd"/>
      <w:r w:rsidR="004924DB" w:rsidRPr="00291688">
        <w:rPr>
          <w:rFonts w:ascii="Century Gothic" w:eastAsiaTheme="minorEastAsia" w:hAnsi="Century Gothic" w:cs="Times New Roman"/>
          <w:sz w:val="24"/>
          <w:szCs w:val="24"/>
        </w:rPr>
        <w:t xml:space="preserve"> çok fazla belge bulunması nedeniyle m</w:t>
      </w:r>
      <w:r w:rsidR="0027303A">
        <w:rPr>
          <w:rFonts w:ascii="Century Gothic" w:eastAsiaTheme="minorEastAsia" w:hAnsi="Century Gothic" w:cs="Times New Roman"/>
          <w:sz w:val="24"/>
          <w:szCs w:val="24"/>
        </w:rPr>
        <w:t>evcut olanlar</w:t>
      </w:r>
      <w:r w:rsidR="004106E9">
        <w:rPr>
          <w:rFonts w:ascii="Century Gothic" w:eastAsiaTheme="minorEastAsia" w:hAnsi="Century Gothic" w:cs="Times New Roman"/>
          <w:sz w:val="24"/>
          <w:szCs w:val="24"/>
        </w:rPr>
        <w:t xml:space="preserve"> </w:t>
      </w:r>
      <w:r w:rsidR="005958D1" w:rsidRPr="00291688">
        <w:rPr>
          <w:rFonts w:ascii="Century Gothic" w:eastAsiaTheme="minorEastAsia" w:hAnsi="Century Gothic" w:cs="Times New Roman"/>
          <w:sz w:val="24"/>
          <w:szCs w:val="24"/>
        </w:rPr>
        <w:t>içinde</w:t>
      </w:r>
      <w:r w:rsidR="004924DB" w:rsidRPr="00291688">
        <w:rPr>
          <w:rFonts w:ascii="Century Gothic" w:eastAsiaTheme="minorEastAsia" w:hAnsi="Century Gothic" w:cs="Times New Roman"/>
          <w:sz w:val="24"/>
          <w:szCs w:val="24"/>
        </w:rPr>
        <w:t xml:space="preserve"> önceli</w:t>
      </w:r>
      <w:r w:rsidR="004106E9">
        <w:rPr>
          <w:rFonts w:ascii="Century Gothic" w:eastAsiaTheme="minorEastAsia" w:hAnsi="Century Gothic" w:cs="Times New Roman"/>
          <w:sz w:val="24"/>
          <w:szCs w:val="24"/>
        </w:rPr>
        <w:t>ğin sorunlu alanlara verilebileceği</w:t>
      </w:r>
      <w:r w:rsidR="00714A55" w:rsidRPr="00291688">
        <w:rPr>
          <w:rFonts w:ascii="Century Gothic" w:eastAsiaTheme="minorEastAsia" w:hAnsi="Century Gothic" w:cs="Times New Roman"/>
          <w:sz w:val="24"/>
          <w:szCs w:val="24"/>
        </w:rPr>
        <w:t>,</w:t>
      </w:r>
      <w:r w:rsidR="004924DB" w:rsidRPr="00291688">
        <w:rPr>
          <w:rFonts w:ascii="Century Gothic" w:eastAsiaTheme="minorEastAsia" w:hAnsi="Century Gothic" w:cs="Times New Roman"/>
          <w:sz w:val="24"/>
          <w:szCs w:val="24"/>
        </w:rPr>
        <w:t xml:space="preserve"> </w:t>
      </w:r>
      <w:r w:rsidR="00714A55" w:rsidRPr="00291688">
        <w:rPr>
          <w:rFonts w:ascii="Century Gothic" w:eastAsiaTheme="minorEastAsia" w:hAnsi="Century Gothic" w:cs="Times New Roman"/>
          <w:sz w:val="24"/>
          <w:szCs w:val="24"/>
        </w:rPr>
        <w:t xml:space="preserve">yürürlükten </w:t>
      </w:r>
      <w:r w:rsidR="00FE5874">
        <w:rPr>
          <w:rFonts w:ascii="Century Gothic" w:eastAsiaTheme="minorEastAsia" w:hAnsi="Century Gothic" w:cs="Times New Roman"/>
          <w:sz w:val="24"/>
          <w:szCs w:val="24"/>
        </w:rPr>
        <w:t>hızlı bir şekilde kaldırılabilecek</w:t>
      </w:r>
      <w:r w:rsidR="005958D1" w:rsidRPr="00291688">
        <w:rPr>
          <w:rFonts w:ascii="Century Gothic" w:eastAsiaTheme="minorEastAsia" w:hAnsi="Century Gothic" w:cs="Times New Roman"/>
          <w:sz w:val="24"/>
          <w:szCs w:val="24"/>
        </w:rPr>
        <w:t xml:space="preserve"> belgelerin </w:t>
      </w:r>
      <w:r w:rsidR="00D01BF3">
        <w:rPr>
          <w:rFonts w:ascii="Century Gothic" w:eastAsiaTheme="minorEastAsia" w:hAnsi="Century Gothic" w:cs="Times New Roman"/>
          <w:sz w:val="24"/>
          <w:szCs w:val="24"/>
        </w:rPr>
        <w:t>ilk olarak</w:t>
      </w:r>
      <w:r w:rsidR="00FE5874">
        <w:rPr>
          <w:rFonts w:ascii="Century Gothic" w:eastAsiaTheme="minorEastAsia" w:hAnsi="Century Gothic" w:cs="Times New Roman"/>
          <w:sz w:val="24"/>
          <w:szCs w:val="24"/>
        </w:rPr>
        <w:t xml:space="preserve"> ele alınabileceği,</w:t>
      </w:r>
      <w:r w:rsidR="005958D1" w:rsidRPr="00291688">
        <w:rPr>
          <w:rFonts w:ascii="Century Gothic" w:eastAsiaTheme="minorEastAsia" w:hAnsi="Century Gothic" w:cs="Times New Roman"/>
          <w:sz w:val="24"/>
          <w:szCs w:val="24"/>
        </w:rPr>
        <w:t xml:space="preserve"> </w:t>
      </w:r>
      <w:r w:rsidR="005C3C94">
        <w:rPr>
          <w:rFonts w:ascii="Century Gothic" w:eastAsiaTheme="minorEastAsia" w:hAnsi="Century Gothic" w:cs="Times New Roman"/>
          <w:sz w:val="24"/>
          <w:szCs w:val="24"/>
        </w:rPr>
        <w:t>k</w:t>
      </w:r>
      <w:r w:rsidR="005958D1" w:rsidRPr="00291688">
        <w:rPr>
          <w:rFonts w:ascii="Century Gothic" w:eastAsiaTheme="minorEastAsia" w:hAnsi="Century Gothic" w:cs="Times New Roman"/>
          <w:sz w:val="24"/>
          <w:szCs w:val="24"/>
        </w:rPr>
        <w:t>ısa</w:t>
      </w:r>
      <w:r w:rsidR="004924DB" w:rsidRPr="00291688">
        <w:rPr>
          <w:rFonts w:ascii="Century Gothic" w:eastAsiaTheme="minorEastAsia" w:hAnsi="Century Gothic" w:cs="Times New Roman"/>
          <w:sz w:val="24"/>
          <w:szCs w:val="24"/>
        </w:rPr>
        <w:t xml:space="preserve"> </w:t>
      </w:r>
      <w:r w:rsidR="00C517C9" w:rsidRPr="00291688">
        <w:rPr>
          <w:rFonts w:ascii="Century Gothic" w:eastAsiaTheme="minorEastAsia" w:hAnsi="Century Gothic" w:cs="Times New Roman"/>
          <w:sz w:val="24"/>
          <w:szCs w:val="24"/>
        </w:rPr>
        <w:t>–</w:t>
      </w:r>
      <w:r w:rsidR="004924DB" w:rsidRPr="00291688">
        <w:rPr>
          <w:rFonts w:ascii="Century Gothic" w:eastAsiaTheme="minorEastAsia" w:hAnsi="Century Gothic" w:cs="Times New Roman"/>
          <w:sz w:val="24"/>
          <w:szCs w:val="24"/>
        </w:rPr>
        <w:t xml:space="preserve"> </w:t>
      </w:r>
      <w:r w:rsidR="005C3C94">
        <w:rPr>
          <w:rFonts w:ascii="Century Gothic" w:eastAsiaTheme="minorEastAsia" w:hAnsi="Century Gothic" w:cs="Times New Roman"/>
          <w:sz w:val="24"/>
          <w:szCs w:val="24"/>
        </w:rPr>
        <w:t>o</w:t>
      </w:r>
      <w:r w:rsidR="00C517C9" w:rsidRPr="00291688">
        <w:rPr>
          <w:rFonts w:ascii="Century Gothic" w:eastAsiaTheme="minorEastAsia" w:hAnsi="Century Gothic" w:cs="Times New Roman"/>
          <w:sz w:val="24"/>
          <w:szCs w:val="24"/>
        </w:rPr>
        <w:t>rta -</w:t>
      </w:r>
      <w:r w:rsidR="005C3C94">
        <w:rPr>
          <w:rFonts w:ascii="Century Gothic" w:eastAsiaTheme="minorEastAsia" w:hAnsi="Century Gothic" w:cs="Times New Roman"/>
          <w:sz w:val="24"/>
          <w:szCs w:val="24"/>
        </w:rPr>
        <w:t xml:space="preserve"> u</w:t>
      </w:r>
      <w:r w:rsidR="005958D1" w:rsidRPr="00291688">
        <w:rPr>
          <w:rFonts w:ascii="Century Gothic" w:eastAsiaTheme="minorEastAsia" w:hAnsi="Century Gothic" w:cs="Times New Roman"/>
          <w:sz w:val="24"/>
          <w:szCs w:val="24"/>
        </w:rPr>
        <w:t>zun vad</w:t>
      </w:r>
      <w:r w:rsidR="00FF6F9D">
        <w:rPr>
          <w:rFonts w:ascii="Century Gothic" w:eastAsiaTheme="minorEastAsia" w:hAnsi="Century Gothic" w:cs="Times New Roman"/>
          <w:sz w:val="24"/>
          <w:szCs w:val="24"/>
        </w:rPr>
        <w:t>e şeklinde bir sınıflandırma</w:t>
      </w:r>
      <w:r w:rsidR="005958D1" w:rsidRPr="00291688">
        <w:rPr>
          <w:rFonts w:ascii="Century Gothic" w:eastAsiaTheme="minorEastAsia" w:hAnsi="Century Gothic" w:cs="Times New Roman"/>
          <w:sz w:val="24"/>
          <w:szCs w:val="24"/>
        </w:rPr>
        <w:t xml:space="preserve"> yapılması</w:t>
      </w:r>
      <w:r w:rsidR="00FE5874">
        <w:rPr>
          <w:rFonts w:ascii="Century Gothic" w:eastAsiaTheme="minorEastAsia" w:hAnsi="Century Gothic" w:cs="Times New Roman"/>
          <w:sz w:val="24"/>
          <w:szCs w:val="24"/>
        </w:rPr>
        <w:t>nın yarar sağlayacağı,</w:t>
      </w:r>
      <w:r w:rsidR="005958D1" w:rsidRPr="00291688">
        <w:rPr>
          <w:rFonts w:ascii="Century Gothic" w:eastAsiaTheme="minorEastAsia" w:hAnsi="Century Gothic" w:cs="Times New Roman"/>
          <w:sz w:val="24"/>
          <w:szCs w:val="24"/>
        </w:rPr>
        <w:t xml:space="preserve"> </w:t>
      </w:r>
      <w:r w:rsidR="00D02C17">
        <w:rPr>
          <w:rFonts w:ascii="Century Gothic" w:eastAsiaTheme="minorEastAsia" w:hAnsi="Century Gothic" w:cs="Times New Roman"/>
          <w:sz w:val="24"/>
          <w:szCs w:val="24"/>
        </w:rPr>
        <w:t xml:space="preserve">gelişme kaydetmek üzere uzun süreye ihtiyaç duyulan kısımların daha sonra </w:t>
      </w:r>
      <w:r w:rsidR="009C46B0">
        <w:rPr>
          <w:rFonts w:ascii="Century Gothic" w:eastAsiaTheme="minorEastAsia" w:hAnsi="Century Gothic" w:cs="Times New Roman"/>
          <w:sz w:val="24"/>
          <w:szCs w:val="24"/>
        </w:rPr>
        <w:t>değerlendirilebileceği</w:t>
      </w:r>
      <w:r w:rsidR="00623A92">
        <w:rPr>
          <w:rFonts w:ascii="Century Gothic" w:eastAsiaTheme="minorEastAsia" w:hAnsi="Century Gothic" w:cs="Times New Roman"/>
          <w:sz w:val="24"/>
          <w:szCs w:val="24"/>
        </w:rPr>
        <w:t>, devlet bütçesine ilave yük yaratmadan, orta yol bulu</w:t>
      </w:r>
      <w:r w:rsidR="00734948">
        <w:rPr>
          <w:rFonts w:ascii="Century Gothic" w:eastAsiaTheme="minorEastAsia" w:hAnsi="Century Gothic" w:cs="Times New Roman"/>
          <w:sz w:val="24"/>
          <w:szCs w:val="24"/>
        </w:rPr>
        <w:t xml:space="preserve">narak, maliyetlerin düşürülmesi, </w:t>
      </w:r>
      <w:r w:rsidR="00623A92">
        <w:rPr>
          <w:rFonts w:ascii="Century Gothic" w:eastAsiaTheme="minorEastAsia" w:hAnsi="Century Gothic" w:cs="Times New Roman"/>
          <w:sz w:val="24"/>
          <w:szCs w:val="24"/>
        </w:rPr>
        <w:t>süreçlerin kolaylaştırılması</w:t>
      </w:r>
      <w:r w:rsidR="00734948" w:rsidRPr="00734948">
        <w:rPr>
          <w:rFonts w:ascii="Century Gothic" w:eastAsiaTheme="minorEastAsia" w:hAnsi="Century Gothic" w:cs="Times New Roman"/>
          <w:sz w:val="24"/>
          <w:szCs w:val="24"/>
        </w:rPr>
        <w:t xml:space="preserve"> </w:t>
      </w:r>
      <w:r w:rsidR="00734948">
        <w:rPr>
          <w:rFonts w:ascii="Century Gothic" w:eastAsiaTheme="minorEastAsia" w:hAnsi="Century Gothic" w:cs="Times New Roman"/>
          <w:sz w:val="24"/>
          <w:szCs w:val="24"/>
        </w:rPr>
        <w:t>ve</w:t>
      </w:r>
      <w:r w:rsidR="001E7E53">
        <w:rPr>
          <w:rFonts w:ascii="Century Gothic" w:eastAsiaTheme="minorEastAsia" w:hAnsi="Century Gothic" w:cs="Times New Roman"/>
          <w:sz w:val="24"/>
          <w:szCs w:val="24"/>
        </w:rPr>
        <w:t xml:space="preserve"> dijitalleştirilmesi</w:t>
      </w:r>
      <w:r w:rsidR="00623A92">
        <w:rPr>
          <w:rFonts w:ascii="Century Gothic" w:eastAsiaTheme="minorEastAsia" w:hAnsi="Century Gothic" w:cs="Times New Roman"/>
          <w:sz w:val="24"/>
          <w:szCs w:val="24"/>
        </w:rPr>
        <w:t xml:space="preserve"> için adıml</w:t>
      </w:r>
      <w:r w:rsidR="00A61A5E">
        <w:rPr>
          <w:rFonts w:ascii="Century Gothic" w:eastAsiaTheme="minorEastAsia" w:hAnsi="Century Gothic" w:cs="Times New Roman"/>
          <w:sz w:val="24"/>
          <w:szCs w:val="24"/>
        </w:rPr>
        <w:t xml:space="preserve">ar atılabileceği, </w:t>
      </w:r>
      <w:r w:rsidR="00623A92">
        <w:rPr>
          <w:rFonts w:ascii="Century Gothic" w:eastAsiaTheme="minorEastAsia" w:hAnsi="Century Gothic" w:cs="Times New Roman"/>
          <w:sz w:val="24"/>
          <w:szCs w:val="24"/>
        </w:rPr>
        <w:t>ülkemizin iş yapma kolaylığı konusunda daha üst seviyelere taşınabileceği</w:t>
      </w:r>
      <w:r w:rsidR="003F7CC6">
        <w:rPr>
          <w:rFonts w:ascii="Century Gothic" w:eastAsiaTheme="minorEastAsia" w:hAnsi="Century Gothic" w:cs="Times New Roman"/>
          <w:sz w:val="24"/>
          <w:szCs w:val="24"/>
        </w:rPr>
        <w:t xml:space="preserve"> belirtilmiştir.</w:t>
      </w:r>
    </w:p>
    <w:p w14:paraId="3771D695" w14:textId="4C852C23" w:rsidR="00C517C9" w:rsidRDefault="0044483B" w:rsidP="00EB528A">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r>
      <w:proofErr w:type="gramStart"/>
      <w:r w:rsidR="00E56609">
        <w:rPr>
          <w:rFonts w:ascii="Century Gothic" w:eastAsiaTheme="minorEastAsia" w:hAnsi="Century Gothic" w:cs="Times New Roman"/>
          <w:sz w:val="24"/>
          <w:szCs w:val="24"/>
        </w:rPr>
        <w:t>TOBB</w:t>
      </w:r>
      <w:r w:rsidR="00B222D6">
        <w:rPr>
          <w:rFonts w:ascii="Century Gothic" w:eastAsiaTheme="minorEastAsia" w:hAnsi="Century Gothic" w:cs="Times New Roman"/>
          <w:sz w:val="24"/>
          <w:szCs w:val="24"/>
        </w:rPr>
        <w:t xml:space="preserve"> temsilcisi tarafından</w:t>
      </w:r>
      <w:r w:rsidR="00E56609">
        <w:rPr>
          <w:rFonts w:ascii="Century Gothic" w:eastAsiaTheme="minorEastAsia" w:hAnsi="Century Gothic" w:cs="Times New Roman"/>
          <w:sz w:val="24"/>
          <w:szCs w:val="24"/>
        </w:rPr>
        <w:t xml:space="preserve">, </w:t>
      </w:r>
      <w:r w:rsidR="007A1F3D">
        <w:rPr>
          <w:rFonts w:ascii="Century Gothic" w:eastAsiaTheme="minorEastAsia" w:hAnsi="Century Gothic" w:cs="Times New Roman"/>
          <w:sz w:val="24"/>
          <w:szCs w:val="24"/>
        </w:rPr>
        <w:t>kurumlarca mevzuata atıfla alınan belgeler kapsamında haklı gerekçelendirmeler yapıldığı</w:t>
      </w:r>
      <w:r w:rsidR="00493C9E">
        <w:rPr>
          <w:rFonts w:ascii="Century Gothic" w:eastAsiaTheme="minorEastAsia" w:hAnsi="Century Gothic" w:cs="Times New Roman"/>
          <w:sz w:val="24"/>
          <w:szCs w:val="24"/>
        </w:rPr>
        <w:t>nın</w:t>
      </w:r>
      <w:r w:rsidR="007A1F3D">
        <w:rPr>
          <w:rFonts w:ascii="Century Gothic" w:eastAsiaTheme="minorEastAsia" w:hAnsi="Century Gothic" w:cs="Times New Roman"/>
          <w:sz w:val="24"/>
          <w:szCs w:val="24"/>
        </w:rPr>
        <w:t xml:space="preserve">, </w:t>
      </w:r>
      <w:r w:rsidR="00EB528A">
        <w:rPr>
          <w:rFonts w:ascii="Century Gothic" w:eastAsiaTheme="minorEastAsia" w:hAnsi="Century Gothic" w:cs="Times New Roman"/>
          <w:sz w:val="24"/>
          <w:szCs w:val="24"/>
        </w:rPr>
        <w:t>süreçlerin elektronikleştirilmesiyle kuruma ulaşım, kurumda harcanan zaman gibi ortaya çıkan tali maliyetlerin de ortadan kalkacağı</w:t>
      </w:r>
      <w:r w:rsidR="00493C9E">
        <w:rPr>
          <w:rFonts w:ascii="Century Gothic" w:eastAsiaTheme="minorEastAsia" w:hAnsi="Century Gothic" w:cs="Times New Roman"/>
          <w:sz w:val="24"/>
          <w:szCs w:val="24"/>
        </w:rPr>
        <w:t>nın</w:t>
      </w:r>
      <w:r w:rsidR="00EB528A">
        <w:rPr>
          <w:rFonts w:ascii="Century Gothic" w:eastAsiaTheme="minorEastAsia" w:hAnsi="Century Gothic" w:cs="Times New Roman"/>
          <w:sz w:val="24"/>
          <w:szCs w:val="24"/>
        </w:rPr>
        <w:t xml:space="preserve">, </w:t>
      </w:r>
      <w:r w:rsidR="00C67FDE">
        <w:rPr>
          <w:rFonts w:ascii="Century Gothic" w:eastAsiaTheme="minorEastAsia" w:hAnsi="Century Gothic" w:cs="Times New Roman"/>
          <w:sz w:val="24"/>
          <w:szCs w:val="24"/>
        </w:rPr>
        <w:t xml:space="preserve">düzenlenen belgeler özelinde istatistiki bilgilerin </w:t>
      </w:r>
      <w:r w:rsidR="00493C9E">
        <w:rPr>
          <w:rFonts w:ascii="Century Gothic" w:eastAsiaTheme="minorEastAsia" w:hAnsi="Century Gothic" w:cs="Times New Roman"/>
          <w:sz w:val="24"/>
          <w:szCs w:val="24"/>
        </w:rPr>
        <w:t xml:space="preserve">kamu kurumlarından </w:t>
      </w:r>
      <w:r w:rsidR="00C67FDE">
        <w:rPr>
          <w:rFonts w:ascii="Century Gothic" w:eastAsiaTheme="minorEastAsia" w:hAnsi="Century Gothic" w:cs="Times New Roman"/>
          <w:sz w:val="24"/>
          <w:szCs w:val="24"/>
        </w:rPr>
        <w:t>toplanmasının yol göst</w:t>
      </w:r>
      <w:r w:rsidR="00493C9E">
        <w:rPr>
          <w:rFonts w:ascii="Century Gothic" w:eastAsiaTheme="minorEastAsia" w:hAnsi="Century Gothic" w:cs="Times New Roman"/>
          <w:sz w:val="24"/>
          <w:szCs w:val="24"/>
        </w:rPr>
        <w:t>erici nitelikte olacağının</w:t>
      </w:r>
      <w:r>
        <w:rPr>
          <w:rFonts w:ascii="Century Gothic" w:eastAsiaTheme="minorEastAsia" w:hAnsi="Century Gothic" w:cs="Times New Roman"/>
          <w:sz w:val="24"/>
          <w:szCs w:val="24"/>
        </w:rPr>
        <w:t>, m</w:t>
      </w:r>
      <w:r w:rsidRPr="00291688">
        <w:rPr>
          <w:rFonts w:ascii="Century Gothic" w:eastAsiaTheme="minorEastAsia" w:hAnsi="Century Gothic" w:cs="Times New Roman"/>
          <w:sz w:val="24"/>
          <w:szCs w:val="24"/>
        </w:rPr>
        <w:t xml:space="preserve">ükerrer belgelerin tespiti hususunda </w:t>
      </w:r>
      <w:r>
        <w:rPr>
          <w:rFonts w:ascii="Century Gothic" w:eastAsiaTheme="minorEastAsia" w:hAnsi="Century Gothic" w:cs="Times New Roman"/>
          <w:sz w:val="24"/>
          <w:szCs w:val="24"/>
        </w:rPr>
        <w:t>d</w:t>
      </w:r>
      <w:r w:rsidRPr="00291688">
        <w:rPr>
          <w:rFonts w:ascii="Century Gothic" w:eastAsiaTheme="minorEastAsia" w:hAnsi="Century Gothic" w:cs="Times New Roman"/>
          <w:sz w:val="24"/>
          <w:szCs w:val="24"/>
        </w:rPr>
        <w:t>ijitalleşm</w:t>
      </w:r>
      <w:r>
        <w:rPr>
          <w:rFonts w:ascii="Century Gothic" w:eastAsiaTheme="minorEastAsia" w:hAnsi="Century Gothic" w:cs="Times New Roman"/>
          <w:sz w:val="24"/>
          <w:szCs w:val="24"/>
        </w:rPr>
        <w:t>e ve k</w:t>
      </w:r>
      <w:r w:rsidRPr="00291688">
        <w:rPr>
          <w:rFonts w:ascii="Century Gothic" w:eastAsiaTheme="minorEastAsia" w:hAnsi="Century Gothic" w:cs="Times New Roman"/>
          <w:sz w:val="24"/>
          <w:szCs w:val="24"/>
        </w:rPr>
        <w:t>urumlar arası bütünleşmenin tam anlamıyla</w:t>
      </w:r>
      <w:r w:rsidR="001926FB">
        <w:rPr>
          <w:rFonts w:ascii="Century Gothic" w:eastAsiaTheme="minorEastAsia" w:hAnsi="Century Gothic" w:cs="Times New Roman"/>
          <w:sz w:val="24"/>
          <w:szCs w:val="24"/>
        </w:rPr>
        <w:t xml:space="preserve"> sağlanmasının ve </w:t>
      </w:r>
      <w:r>
        <w:rPr>
          <w:rFonts w:ascii="Century Gothic" w:eastAsiaTheme="minorEastAsia" w:hAnsi="Century Gothic" w:cs="Times New Roman"/>
          <w:sz w:val="24"/>
          <w:szCs w:val="24"/>
        </w:rPr>
        <w:t>elektronik</w:t>
      </w:r>
      <w:r w:rsidRPr="00291688">
        <w:rPr>
          <w:rFonts w:ascii="Century Gothic" w:eastAsiaTheme="minorEastAsia" w:hAnsi="Century Gothic" w:cs="Times New Roman"/>
          <w:sz w:val="24"/>
          <w:szCs w:val="24"/>
        </w:rPr>
        <w:t xml:space="preserve"> ortama aktarılmayan belgelerin ticaret erbabına ilave maliyetler yarattığı</w:t>
      </w:r>
      <w:r w:rsidR="001926FB">
        <w:rPr>
          <w:rFonts w:ascii="Century Gothic" w:eastAsiaTheme="minorEastAsia" w:hAnsi="Century Gothic" w:cs="Times New Roman"/>
          <w:sz w:val="24"/>
          <w:szCs w:val="24"/>
        </w:rPr>
        <w:t>nın</w:t>
      </w:r>
      <w:r w:rsidR="00493C9E">
        <w:rPr>
          <w:rFonts w:ascii="Century Gothic" w:eastAsiaTheme="minorEastAsia" w:hAnsi="Century Gothic" w:cs="Times New Roman"/>
          <w:sz w:val="24"/>
          <w:szCs w:val="24"/>
        </w:rPr>
        <w:t xml:space="preserve"> altı çizilmiştir.</w:t>
      </w:r>
      <w:proofErr w:type="gramEnd"/>
    </w:p>
    <w:p w14:paraId="112A8DD0" w14:textId="1F0660A2" w:rsidR="00844E08" w:rsidRPr="00291688" w:rsidRDefault="00844E08" w:rsidP="00844E08">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r>
      <w:proofErr w:type="gramStart"/>
      <w:r>
        <w:rPr>
          <w:rFonts w:ascii="Century Gothic" w:eastAsiaTheme="minorEastAsia" w:hAnsi="Century Gothic" w:cs="Times New Roman"/>
          <w:sz w:val="24"/>
          <w:szCs w:val="24"/>
        </w:rPr>
        <w:t xml:space="preserve">UND temsilcisince, </w:t>
      </w:r>
      <w:r w:rsidRPr="00291688">
        <w:rPr>
          <w:rFonts w:ascii="Century Gothic" w:eastAsiaTheme="minorEastAsia" w:hAnsi="Century Gothic" w:cs="Times New Roman"/>
          <w:sz w:val="24"/>
          <w:szCs w:val="24"/>
        </w:rPr>
        <w:t xml:space="preserve">TIR </w:t>
      </w:r>
      <w:r w:rsidRPr="00291688">
        <w:rPr>
          <w:rFonts w:ascii="Century Gothic" w:eastAsiaTheme="minorEastAsia" w:hAnsi="Century Gothic" w:cs="Times New Roman"/>
          <w:sz w:val="24"/>
          <w:szCs w:val="24"/>
        </w:rPr>
        <w:t xml:space="preserve">şoförlerinin uygunluk belgesini </w:t>
      </w:r>
      <w:r w:rsidR="003F523C">
        <w:rPr>
          <w:rFonts w:ascii="Century Gothic" w:eastAsiaTheme="minorEastAsia" w:hAnsi="Century Gothic" w:cs="Times New Roman"/>
          <w:sz w:val="24"/>
          <w:szCs w:val="24"/>
        </w:rPr>
        <w:t>almak için</w:t>
      </w:r>
      <w:r w:rsidRPr="00291688">
        <w:rPr>
          <w:rFonts w:ascii="Century Gothic" w:eastAsiaTheme="minorEastAsia" w:hAnsi="Century Gothic" w:cs="Times New Roman"/>
          <w:sz w:val="24"/>
          <w:szCs w:val="24"/>
        </w:rPr>
        <w:t xml:space="preserve"> 4’e varan mükerrer işlem yapmak zorunda kaldığı, </w:t>
      </w:r>
      <w:r w:rsidR="003F523C">
        <w:rPr>
          <w:rFonts w:ascii="Century Gothic" w:eastAsiaTheme="minorEastAsia" w:hAnsi="Century Gothic" w:cs="Times New Roman"/>
          <w:sz w:val="24"/>
          <w:szCs w:val="24"/>
        </w:rPr>
        <w:t>aranan belge içeriklerinin aynı olduğu, Ulaştırma Bakanlığını</w:t>
      </w:r>
      <w:r w:rsidR="00590291">
        <w:rPr>
          <w:rFonts w:ascii="Century Gothic" w:eastAsiaTheme="minorEastAsia" w:hAnsi="Century Gothic" w:cs="Times New Roman"/>
          <w:sz w:val="24"/>
          <w:szCs w:val="24"/>
        </w:rPr>
        <w:t>n da konuya dair çalışma yürütt</w:t>
      </w:r>
      <w:r w:rsidR="003F523C">
        <w:rPr>
          <w:rFonts w:ascii="Century Gothic" w:eastAsiaTheme="minorEastAsia" w:hAnsi="Century Gothic" w:cs="Times New Roman"/>
          <w:sz w:val="24"/>
          <w:szCs w:val="24"/>
        </w:rPr>
        <w:t xml:space="preserve">üğü, </w:t>
      </w:r>
      <w:r w:rsidRPr="00291688">
        <w:rPr>
          <w:rFonts w:ascii="Century Gothic" w:eastAsiaTheme="minorEastAsia" w:hAnsi="Century Gothic" w:cs="Times New Roman"/>
          <w:sz w:val="24"/>
          <w:szCs w:val="24"/>
        </w:rPr>
        <w:t>ayrıca uluslararası taşımacılıkta kullanılan bir aracın yılda sadece bir ayı yurt içinde geçirmesine rağmen söz konusu araçlar için yapılan yeşil sigortaya ilav</w:t>
      </w:r>
      <w:r w:rsidR="00590291">
        <w:rPr>
          <w:rFonts w:ascii="Century Gothic" w:eastAsiaTheme="minorEastAsia" w:hAnsi="Century Gothic" w:cs="Times New Roman"/>
          <w:sz w:val="24"/>
          <w:szCs w:val="24"/>
        </w:rPr>
        <w:t xml:space="preserve">e olarak </w:t>
      </w:r>
      <w:r w:rsidR="0082556D">
        <w:rPr>
          <w:rFonts w:ascii="Century Gothic" w:eastAsiaTheme="minorEastAsia" w:hAnsi="Century Gothic" w:cs="Times New Roman"/>
          <w:sz w:val="24"/>
          <w:szCs w:val="24"/>
        </w:rPr>
        <w:t>trafik</w:t>
      </w:r>
      <w:r w:rsidR="00D46EBE">
        <w:rPr>
          <w:rFonts w:ascii="Century Gothic" w:eastAsiaTheme="minorEastAsia" w:hAnsi="Century Gothic" w:cs="Times New Roman"/>
          <w:sz w:val="24"/>
          <w:szCs w:val="24"/>
        </w:rPr>
        <w:t xml:space="preserve"> </w:t>
      </w:r>
      <w:r w:rsidR="00590291">
        <w:rPr>
          <w:rFonts w:ascii="Century Gothic" w:eastAsiaTheme="minorEastAsia" w:hAnsi="Century Gothic" w:cs="Times New Roman"/>
          <w:sz w:val="24"/>
          <w:szCs w:val="24"/>
        </w:rPr>
        <w:t>taşıt sigortası yapma</w:t>
      </w:r>
      <w:r w:rsidR="004026D1">
        <w:rPr>
          <w:rFonts w:ascii="Century Gothic" w:eastAsiaTheme="minorEastAsia" w:hAnsi="Century Gothic" w:cs="Times New Roman"/>
          <w:sz w:val="24"/>
          <w:szCs w:val="24"/>
        </w:rPr>
        <w:t xml:space="preserve"> zorunluluğu bulunduğu, iki kez benzer işle</w:t>
      </w:r>
      <w:r w:rsidR="00EB1B78">
        <w:rPr>
          <w:rFonts w:ascii="Century Gothic" w:eastAsiaTheme="minorEastAsia" w:hAnsi="Century Gothic" w:cs="Times New Roman"/>
          <w:sz w:val="24"/>
          <w:szCs w:val="24"/>
        </w:rPr>
        <w:t>mler</w:t>
      </w:r>
      <w:bookmarkStart w:id="0" w:name="_GoBack"/>
      <w:bookmarkEnd w:id="0"/>
      <w:r w:rsidR="004026D1">
        <w:rPr>
          <w:rFonts w:ascii="Century Gothic" w:eastAsiaTheme="minorEastAsia" w:hAnsi="Century Gothic" w:cs="Times New Roman"/>
          <w:sz w:val="24"/>
          <w:szCs w:val="24"/>
        </w:rPr>
        <w:t xml:space="preserve"> nedeniyle ilave maliyet oluştuğu ve</w:t>
      </w:r>
      <w:r w:rsidR="00590291">
        <w:rPr>
          <w:rFonts w:ascii="Century Gothic" w:eastAsiaTheme="minorEastAsia" w:hAnsi="Century Gothic" w:cs="Times New Roman"/>
          <w:sz w:val="24"/>
          <w:szCs w:val="24"/>
        </w:rPr>
        <w:t xml:space="preserve"> </w:t>
      </w:r>
      <w:r w:rsidR="004026D1">
        <w:rPr>
          <w:rFonts w:ascii="Century Gothic" w:eastAsiaTheme="minorEastAsia" w:hAnsi="Century Gothic" w:cs="Times New Roman"/>
          <w:sz w:val="24"/>
          <w:szCs w:val="24"/>
        </w:rPr>
        <w:t xml:space="preserve">sıkıntı yaşandığı, </w:t>
      </w:r>
      <w:r w:rsidR="00590291">
        <w:rPr>
          <w:rFonts w:ascii="Century Gothic" w:eastAsiaTheme="minorEastAsia" w:hAnsi="Century Gothic" w:cs="Times New Roman"/>
          <w:sz w:val="24"/>
          <w:szCs w:val="24"/>
        </w:rPr>
        <w:t xml:space="preserve">iki sigortaya </w:t>
      </w:r>
      <w:r w:rsidR="00EC5067">
        <w:rPr>
          <w:rFonts w:ascii="Century Gothic" w:eastAsiaTheme="minorEastAsia" w:hAnsi="Century Gothic" w:cs="Times New Roman"/>
          <w:sz w:val="24"/>
          <w:szCs w:val="24"/>
        </w:rPr>
        <w:t>birden</w:t>
      </w:r>
      <w:r w:rsidR="00590291">
        <w:rPr>
          <w:rFonts w:ascii="Century Gothic" w:eastAsiaTheme="minorEastAsia" w:hAnsi="Century Gothic" w:cs="Times New Roman"/>
          <w:sz w:val="24"/>
          <w:szCs w:val="24"/>
        </w:rPr>
        <w:t xml:space="preserve"> ihtiyaç duyulmaması gerektiğini</w:t>
      </w:r>
      <w:r w:rsidR="004C4097">
        <w:rPr>
          <w:rFonts w:ascii="Century Gothic" w:eastAsiaTheme="minorEastAsia" w:hAnsi="Century Gothic" w:cs="Times New Roman"/>
          <w:sz w:val="24"/>
          <w:szCs w:val="24"/>
        </w:rPr>
        <w:t>n</w:t>
      </w:r>
      <w:r w:rsidR="0047799B">
        <w:rPr>
          <w:rFonts w:ascii="Century Gothic" w:eastAsiaTheme="minorEastAsia" w:hAnsi="Century Gothic" w:cs="Times New Roman"/>
          <w:sz w:val="24"/>
          <w:szCs w:val="24"/>
        </w:rPr>
        <w:t xml:space="preserve"> ilgili mercilere aktarıldığı dile getirilmiştir.</w:t>
      </w:r>
      <w:proofErr w:type="gramEnd"/>
    </w:p>
    <w:p w14:paraId="4C413DAE" w14:textId="733D4FC1" w:rsidR="009E56A8" w:rsidRPr="00291688" w:rsidRDefault="003E6C8C" w:rsidP="009E56A8">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r>
      <w:r w:rsidR="00F62984">
        <w:rPr>
          <w:rFonts w:ascii="Century Gothic" w:eastAsiaTheme="minorEastAsia" w:hAnsi="Century Gothic" w:cs="Times New Roman"/>
          <w:sz w:val="24"/>
          <w:szCs w:val="24"/>
        </w:rPr>
        <w:t xml:space="preserve">Gümrükler Genel Müdürlüğü temsilcisince, </w:t>
      </w:r>
      <w:r w:rsidR="009803AD">
        <w:rPr>
          <w:rFonts w:ascii="Century Gothic" w:eastAsiaTheme="minorEastAsia" w:hAnsi="Century Gothic" w:cs="Times New Roman"/>
          <w:sz w:val="24"/>
          <w:szCs w:val="24"/>
        </w:rPr>
        <w:t xml:space="preserve">listede bulunan çoğu belgenin Tek Pencere Sisteminde yer aldığı, </w:t>
      </w:r>
      <w:proofErr w:type="gramStart"/>
      <w:r w:rsidR="00906714">
        <w:rPr>
          <w:rFonts w:ascii="Century Gothic" w:eastAsiaTheme="minorEastAsia" w:hAnsi="Century Gothic" w:cs="Times New Roman"/>
          <w:sz w:val="24"/>
          <w:szCs w:val="24"/>
        </w:rPr>
        <w:t>hali</w:t>
      </w:r>
      <w:r w:rsidR="00941AB6" w:rsidRPr="00291688">
        <w:rPr>
          <w:rFonts w:ascii="Century Gothic" w:eastAsiaTheme="minorEastAsia" w:hAnsi="Century Gothic" w:cs="Times New Roman"/>
          <w:sz w:val="24"/>
          <w:szCs w:val="24"/>
        </w:rPr>
        <w:t>hazırda</w:t>
      </w:r>
      <w:proofErr w:type="gramEnd"/>
      <w:r w:rsidR="00941AB6" w:rsidRPr="00291688">
        <w:rPr>
          <w:rFonts w:ascii="Century Gothic" w:eastAsiaTheme="minorEastAsia" w:hAnsi="Century Gothic" w:cs="Times New Roman"/>
          <w:sz w:val="24"/>
          <w:szCs w:val="24"/>
        </w:rPr>
        <w:t xml:space="preserve"> </w:t>
      </w:r>
      <w:r w:rsidR="00906714">
        <w:rPr>
          <w:rFonts w:ascii="Century Gothic" w:eastAsiaTheme="minorEastAsia" w:hAnsi="Century Gothic" w:cs="Times New Roman"/>
          <w:sz w:val="24"/>
          <w:szCs w:val="24"/>
        </w:rPr>
        <w:t xml:space="preserve">24 kurum ile çalışılarak </w:t>
      </w:r>
      <w:r w:rsidR="00941AB6" w:rsidRPr="00291688">
        <w:rPr>
          <w:rFonts w:ascii="Century Gothic" w:eastAsiaTheme="minorEastAsia" w:hAnsi="Century Gothic" w:cs="Times New Roman"/>
          <w:sz w:val="24"/>
          <w:szCs w:val="24"/>
        </w:rPr>
        <w:t xml:space="preserve">187 adet belgenin sistemine </w:t>
      </w:r>
      <w:r w:rsidR="00906714">
        <w:rPr>
          <w:rFonts w:ascii="Century Gothic" w:eastAsiaTheme="minorEastAsia" w:hAnsi="Century Gothic" w:cs="Times New Roman"/>
          <w:sz w:val="24"/>
          <w:szCs w:val="24"/>
        </w:rPr>
        <w:t xml:space="preserve">aktarıldığı, </w:t>
      </w:r>
      <w:r w:rsidR="006C4CC7">
        <w:rPr>
          <w:rFonts w:ascii="Century Gothic" w:eastAsiaTheme="minorEastAsia" w:hAnsi="Century Gothic" w:cs="Times New Roman"/>
          <w:sz w:val="24"/>
          <w:szCs w:val="24"/>
        </w:rPr>
        <w:t xml:space="preserve">belgeler elektronik ortama taşınsa dahi bazı kurumların ücret almaya ve fiziki olarak bu belgeleri talep etmeye devam ettiği, </w:t>
      </w:r>
      <w:r>
        <w:rPr>
          <w:rFonts w:ascii="Century Gothic" w:eastAsiaTheme="minorEastAsia" w:hAnsi="Century Gothic" w:cs="Times New Roman"/>
          <w:sz w:val="24"/>
          <w:szCs w:val="24"/>
        </w:rPr>
        <w:t>konunun daha ziyade kurum</w:t>
      </w:r>
      <w:r w:rsidR="00814556">
        <w:rPr>
          <w:rFonts w:ascii="Century Gothic" w:eastAsiaTheme="minorEastAsia" w:hAnsi="Century Gothic" w:cs="Times New Roman"/>
          <w:sz w:val="24"/>
          <w:szCs w:val="24"/>
        </w:rPr>
        <w:t>ların iç işleyişiyle alakalı</w:t>
      </w:r>
      <w:r>
        <w:rPr>
          <w:rFonts w:ascii="Century Gothic" w:eastAsiaTheme="minorEastAsia" w:hAnsi="Century Gothic" w:cs="Times New Roman"/>
          <w:sz w:val="24"/>
          <w:szCs w:val="24"/>
        </w:rPr>
        <w:t xml:space="preserve"> olması nedeniyle </w:t>
      </w:r>
      <w:r w:rsidR="00CD1492">
        <w:rPr>
          <w:rFonts w:ascii="Century Gothic" w:eastAsiaTheme="minorEastAsia" w:hAnsi="Century Gothic" w:cs="Times New Roman"/>
          <w:sz w:val="24"/>
          <w:szCs w:val="24"/>
        </w:rPr>
        <w:t xml:space="preserve">sadece </w:t>
      </w:r>
      <w:r>
        <w:rPr>
          <w:rFonts w:ascii="Century Gothic" w:eastAsiaTheme="minorEastAsia" w:hAnsi="Century Gothic" w:cs="Times New Roman"/>
          <w:sz w:val="24"/>
          <w:szCs w:val="24"/>
        </w:rPr>
        <w:t>hatırlamada bulunabildikleri</w:t>
      </w:r>
      <w:r w:rsidR="00FE0DA3">
        <w:rPr>
          <w:rFonts w:ascii="Century Gothic" w:eastAsiaTheme="minorEastAsia" w:hAnsi="Century Gothic" w:cs="Times New Roman"/>
          <w:sz w:val="24"/>
          <w:szCs w:val="24"/>
        </w:rPr>
        <w:t>, ayrıca mevzuat yönünden de incelemeye ihtiyaç duyulduğu, zira yasal dayanağın ortadan kaldırılmadan belge taleplerinin sonlanm</w:t>
      </w:r>
      <w:r w:rsidR="009E56A8">
        <w:rPr>
          <w:rFonts w:ascii="Century Gothic" w:eastAsiaTheme="minorEastAsia" w:hAnsi="Century Gothic" w:cs="Times New Roman"/>
          <w:sz w:val="24"/>
          <w:szCs w:val="24"/>
        </w:rPr>
        <w:t>ayacağı, ç</w:t>
      </w:r>
      <w:r w:rsidR="009E56A8" w:rsidRPr="00291688">
        <w:rPr>
          <w:rFonts w:ascii="Century Gothic" w:eastAsiaTheme="minorEastAsia" w:hAnsi="Century Gothic" w:cs="Times New Roman"/>
          <w:sz w:val="24"/>
          <w:szCs w:val="24"/>
        </w:rPr>
        <w:t xml:space="preserve">eşitli zamanlarda düzenlenen </w:t>
      </w:r>
      <w:proofErr w:type="spellStart"/>
      <w:r w:rsidR="009E56A8">
        <w:rPr>
          <w:rFonts w:ascii="Century Gothic" w:eastAsiaTheme="minorEastAsia" w:hAnsi="Century Gothic" w:cs="Times New Roman"/>
          <w:sz w:val="24"/>
          <w:szCs w:val="24"/>
        </w:rPr>
        <w:t>ç</w:t>
      </w:r>
      <w:r w:rsidR="009E56A8" w:rsidRPr="00291688">
        <w:rPr>
          <w:rFonts w:ascii="Century Gothic" w:eastAsiaTheme="minorEastAsia" w:hAnsi="Century Gothic" w:cs="Times New Roman"/>
          <w:sz w:val="24"/>
          <w:szCs w:val="24"/>
        </w:rPr>
        <w:t>alıştaylarda</w:t>
      </w:r>
      <w:proofErr w:type="spellEnd"/>
      <w:r w:rsidR="009E56A8" w:rsidRPr="00291688">
        <w:rPr>
          <w:rFonts w:ascii="Century Gothic" w:eastAsiaTheme="minorEastAsia" w:hAnsi="Century Gothic" w:cs="Times New Roman"/>
          <w:sz w:val="24"/>
          <w:szCs w:val="24"/>
        </w:rPr>
        <w:t xml:space="preserve"> kurumların belge karşılığı</w:t>
      </w:r>
      <w:r w:rsidR="009E56A8">
        <w:rPr>
          <w:rFonts w:ascii="Century Gothic" w:eastAsiaTheme="minorEastAsia" w:hAnsi="Century Gothic" w:cs="Times New Roman"/>
          <w:sz w:val="24"/>
          <w:szCs w:val="24"/>
        </w:rPr>
        <w:t>nda</w:t>
      </w:r>
      <w:r w:rsidR="009E56A8" w:rsidRPr="00291688">
        <w:rPr>
          <w:rFonts w:ascii="Century Gothic" w:eastAsiaTheme="minorEastAsia" w:hAnsi="Century Gothic" w:cs="Times New Roman"/>
          <w:sz w:val="24"/>
          <w:szCs w:val="24"/>
        </w:rPr>
        <w:t xml:space="preserve"> aldıkları </w:t>
      </w:r>
      <w:r w:rsidR="009E56A8" w:rsidRPr="00291688">
        <w:rPr>
          <w:rFonts w:ascii="Century Gothic" w:eastAsiaTheme="minorEastAsia" w:hAnsi="Century Gothic" w:cs="Times New Roman"/>
          <w:sz w:val="24"/>
          <w:szCs w:val="24"/>
        </w:rPr>
        <w:lastRenderedPageBreak/>
        <w:t xml:space="preserve">ücretten </w:t>
      </w:r>
      <w:r w:rsidR="009E56A8">
        <w:rPr>
          <w:rFonts w:ascii="Century Gothic" w:eastAsiaTheme="minorEastAsia" w:hAnsi="Century Gothic" w:cs="Times New Roman"/>
          <w:sz w:val="24"/>
          <w:szCs w:val="24"/>
        </w:rPr>
        <w:t xml:space="preserve">feragat </w:t>
      </w:r>
      <w:r w:rsidR="009E56A8" w:rsidRPr="00291688">
        <w:rPr>
          <w:rFonts w:ascii="Century Gothic" w:eastAsiaTheme="minorEastAsia" w:hAnsi="Century Gothic" w:cs="Times New Roman"/>
          <w:sz w:val="24"/>
          <w:szCs w:val="24"/>
        </w:rPr>
        <w:t xml:space="preserve">etmelerinin önerilmesine rağmen </w:t>
      </w:r>
      <w:r w:rsidR="009E56A8">
        <w:rPr>
          <w:rFonts w:ascii="Century Gothic" w:eastAsiaTheme="minorEastAsia" w:hAnsi="Century Gothic" w:cs="Times New Roman"/>
          <w:sz w:val="24"/>
          <w:szCs w:val="24"/>
        </w:rPr>
        <w:t>bu hedef</w:t>
      </w:r>
      <w:r w:rsidR="009E56A8" w:rsidRPr="00291688">
        <w:rPr>
          <w:rFonts w:ascii="Century Gothic" w:eastAsiaTheme="minorEastAsia" w:hAnsi="Century Gothic" w:cs="Times New Roman"/>
          <w:sz w:val="24"/>
          <w:szCs w:val="24"/>
        </w:rPr>
        <w:t>e ulaş</w:t>
      </w:r>
      <w:r w:rsidR="009E56A8">
        <w:rPr>
          <w:rFonts w:ascii="Century Gothic" w:eastAsiaTheme="minorEastAsia" w:hAnsi="Century Gothic" w:cs="Times New Roman"/>
          <w:sz w:val="24"/>
          <w:szCs w:val="24"/>
        </w:rPr>
        <w:t>ıla</w:t>
      </w:r>
      <w:r w:rsidR="009E56A8" w:rsidRPr="00291688">
        <w:rPr>
          <w:rFonts w:ascii="Century Gothic" w:eastAsiaTheme="minorEastAsia" w:hAnsi="Century Gothic" w:cs="Times New Roman"/>
          <w:sz w:val="24"/>
          <w:szCs w:val="24"/>
        </w:rPr>
        <w:t xml:space="preserve">madığı ve bu yöndeki çabaların sonuçsuz kaldığı </w:t>
      </w:r>
      <w:r w:rsidR="009E56A8">
        <w:rPr>
          <w:rFonts w:ascii="Century Gothic" w:eastAsiaTheme="minorEastAsia" w:hAnsi="Century Gothic" w:cs="Times New Roman"/>
          <w:sz w:val="24"/>
          <w:szCs w:val="24"/>
        </w:rPr>
        <w:t>hatırlatılmıştır</w:t>
      </w:r>
      <w:r w:rsidR="009E56A8">
        <w:rPr>
          <w:rFonts w:ascii="Century Gothic" w:eastAsiaTheme="minorEastAsia" w:hAnsi="Century Gothic" w:cs="Times New Roman"/>
          <w:sz w:val="24"/>
          <w:szCs w:val="24"/>
        </w:rPr>
        <w:t>.</w:t>
      </w:r>
    </w:p>
    <w:p w14:paraId="147C4789" w14:textId="6BEFD4AD" w:rsidR="00F82DEF" w:rsidRDefault="00FB19B2" w:rsidP="00FB19B2">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r>
      <w:r w:rsidRPr="00291688">
        <w:rPr>
          <w:rFonts w:ascii="Century Gothic" w:eastAsiaTheme="minorEastAsia" w:hAnsi="Century Gothic" w:cs="Times New Roman"/>
          <w:sz w:val="24"/>
          <w:szCs w:val="24"/>
        </w:rPr>
        <w:t xml:space="preserve">Tarım </w:t>
      </w:r>
      <w:r w:rsidR="00766AA4">
        <w:rPr>
          <w:rFonts w:ascii="Century Gothic" w:eastAsiaTheme="minorEastAsia" w:hAnsi="Century Gothic" w:cs="Times New Roman"/>
          <w:sz w:val="24"/>
          <w:szCs w:val="24"/>
        </w:rPr>
        <w:t xml:space="preserve">ve Orman </w:t>
      </w:r>
      <w:r w:rsidRPr="00291688">
        <w:rPr>
          <w:rFonts w:ascii="Century Gothic" w:eastAsiaTheme="minorEastAsia" w:hAnsi="Century Gothic" w:cs="Times New Roman"/>
          <w:sz w:val="24"/>
          <w:szCs w:val="24"/>
        </w:rPr>
        <w:t>Bakanlığı yetkil</w:t>
      </w:r>
      <w:r>
        <w:rPr>
          <w:rFonts w:ascii="Century Gothic" w:eastAsiaTheme="minorEastAsia" w:hAnsi="Century Gothic" w:cs="Times New Roman"/>
          <w:sz w:val="24"/>
          <w:szCs w:val="24"/>
        </w:rPr>
        <w:t>isi tarafından</w:t>
      </w:r>
      <w:r w:rsidR="00C60AFF">
        <w:rPr>
          <w:rFonts w:ascii="Century Gothic" w:eastAsiaTheme="minorEastAsia" w:hAnsi="Century Gothic" w:cs="Times New Roman"/>
          <w:sz w:val="24"/>
          <w:szCs w:val="24"/>
        </w:rPr>
        <w:t>,</w:t>
      </w:r>
      <w:r w:rsidRPr="00291688">
        <w:rPr>
          <w:rFonts w:ascii="Century Gothic" w:eastAsiaTheme="minorEastAsia" w:hAnsi="Century Gothic" w:cs="Times New Roman"/>
          <w:sz w:val="24"/>
          <w:szCs w:val="24"/>
        </w:rPr>
        <w:t xml:space="preserve"> mevcut </w:t>
      </w:r>
      <w:proofErr w:type="gramStart"/>
      <w:r w:rsidRPr="00291688">
        <w:rPr>
          <w:rFonts w:ascii="Century Gothic" w:eastAsiaTheme="minorEastAsia" w:hAnsi="Century Gothic" w:cs="Times New Roman"/>
          <w:sz w:val="24"/>
          <w:szCs w:val="24"/>
        </w:rPr>
        <w:t>envanter</w:t>
      </w:r>
      <w:proofErr w:type="gramEnd"/>
      <w:r w:rsidRPr="00291688">
        <w:rPr>
          <w:rFonts w:ascii="Century Gothic" w:eastAsiaTheme="minorEastAsia" w:hAnsi="Century Gothic" w:cs="Times New Roman"/>
          <w:sz w:val="24"/>
          <w:szCs w:val="24"/>
        </w:rPr>
        <w:t xml:space="preserve"> tablosunda bulunan belgelerin kısa-orta-uzun vade olarak sın</w:t>
      </w:r>
      <w:r w:rsidR="006226E4">
        <w:rPr>
          <w:rFonts w:ascii="Century Gothic" w:eastAsiaTheme="minorEastAsia" w:hAnsi="Century Gothic" w:cs="Times New Roman"/>
          <w:sz w:val="24"/>
          <w:szCs w:val="24"/>
        </w:rPr>
        <w:t xml:space="preserve">ıflandırılmasının yararlı olabileceği, </w:t>
      </w:r>
      <w:r w:rsidR="008B6F45">
        <w:rPr>
          <w:rFonts w:ascii="Century Gothic" w:eastAsiaTheme="minorEastAsia" w:hAnsi="Century Gothic" w:cs="Times New Roman"/>
          <w:sz w:val="24"/>
          <w:szCs w:val="24"/>
        </w:rPr>
        <w:t>fazla sayıda doküman olması nedeniyle büyük toplantılar yerine odak gruplar halinde bir araya gelinmesinin daha verimli olacağı,</w:t>
      </w:r>
      <w:r w:rsidR="00DA5D0B">
        <w:rPr>
          <w:rFonts w:ascii="Century Gothic" w:eastAsiaTheme="minorEastAsia" w:hAnsi="Century Gothic" w:cs="Times New Roman"/>
          <w:sz w:val="24"/>
          <w:szCs w:val="24"/>
        </w:rPr>
        <w:t xml:space="preserve"> b</w:t>
      </w:r>
      <w:r w:rsidRPr="00291688">
        <w:rPr>
          <w:rFonts w:ascii="Century Gothic" w:eastAsiaTheme="minorEastAsia" w:hAnsi="Century Gothic" w:cs="Times New Roman"/>
          <w:sz w:val="24"/>
          <w:szCs w:val="24"/>
        </w:rPr>
        <w:t xml:space="preserve">elirlenen ücretlerin </w:t>
      </w:r>
      <w:r w:rsidR="00DA5D0B">
        <w:rPr>
          <w:rFonts w:ascii="Century Gothic" w:eastAsiaTheme="minorEastAsia" w:hAnsi="Century Gothic" w:cs="Times New Roman"/>
          <w:sz w:val="24"/>
          <w:szCs w:val="24"/>
        </w:rPr>
        <w:t xml:space="preserve">yeniden değerleme oranıyla beraber her yıl değiştiği ve yerleşen bu kültürün </w:t>
      </w:r>
      <w:r w:rsidRPr="00291688">
        <w:rPr>
          <w:rFonts w:ascii="Century Gothic" w:eastAsiaTheme="minorEastAsia" w:hAnsi="Century Gothic" w:cs="Times New Roman"/>
          <w:sz w:val="24"/>
          <w:szCs w:val="24"/>
        </w:rPr>
        <w:t>kaldırılmasının kolay olmadığı</w:t>
      </w:r>
      <w:r w:rsidR="00DA5D0B">
        <w:rPr>
          <w:rFonts w:ascii="Century Gothic" w:eastAsiaTheme="minorEastAsia" w:hAnsi="Century Gothic" w:cs="Times New Roman"/>
          <w:sz w:val="24"/>
          <w:szCs w:val="24"/>
        </w:rPr>
        <w:t>,</w:t>
      </w:r>
      <w:r w:rsidR="00242207">
        <w:rPr>
          <w:rFonts w:ascii="Century Gothic" w:eastAsiaTheme="minorEastAsia" w:hAnsi="Century Gothic" w:cs="Times New Roman"/>
          <w:sz w:val="24"/>
          <w:szCs w:val="24"/>
        </w:rPr>
        <w:t xml:space="preserve"> kurum içinde ücretlerin farklı birimler tarafından belirlendiği</w:t>
      </w:r>
      <w:r w:rsidR="00214DCB">
        <w:rPr>
          <w:rFonts w:ascii="Century Gothic" w:eastAsiaTheme="minorEastAsia" w:hAnsi="Century Gothic" w:cs="Times New Roman"/>
          <w:sz w:val="24"/>
          <w:szCs w:val="24"/>
        </w:rPr>
        <w:t>, birebir toplantılarla sonuç alınabileceği işaret edilmiştir.</w:t>
      </w:r>
    </w:p>
    <w:p w14:paraId="5491A3C1" w14:textId="5762B58E" w:rsidR="00257AA1" w:rsidRDefault="00FB19B2" w:rsidP="001A33C9">
      <w:pPr>
        <w:spacing w:line="276" w:lineRule="auto"/>
        <w:jc w:val="both"/>
        <w:rPr>
          <w:rFonts w:ascii="Century Gothic" w:eastAsiaTheme="minorEastAsia" w:hAnsi="Century Gothic" w:cs="Times New Roman"/>
          <w:sz w:val="24"/>
          <w:szCs w:val="24"/>
        </w:rPr>
      </w:pPr>
      <w:r w:rsidRPr="00291688">
        <w:rPr>
          <w:rFonts w:ascii="Century Gothic" w:eastAsiaTheme="minorEastAsia" w:hAnsi="Century Gothic" w:cs="Times New Roman"/>
          <w:sz w:val="24"/>
          <w:szCs w:val="24"/>
        </w:rPr>
        <w:t xml:space="preserve"> </w:t>
      </w:r>
      <w:r w:rsidR="003B1959">
        <w:rPr>
          <w:rFonts w:ascii="Century Gothic" w:eastAsiaTheme="minorEastAsia" w:hAnsi="Century Gothic" w:cs="Times New Roman"/>
          <w:sz w:val="24"/>
          <w:szCs w:val="24"/>
        </w:rPr>
        <w:tab/>
        <w:t xml:space="preserve">UTİKAD temsilcisi tarafından, </w:t>
      </w:r>
      <w:r w:rsidR="00A00266">
        <w:rPr>
          <w:rFonts w:ascii="Century Gothic" w:eastAsiaTheme="minorEastAsia" w:hAnsi="Century Gothic" w:cs="Times New Roman"/>
          <w:sz w:val="24"/>
          <w:szCs w:val="24"/>
        </w:rPr>
        <w:t>b</w:t>
      </w:r>
      <w:r w:rsidR="00A00266">
        <w:rPr>
          <w:rFonts w:ascii="Century Gothic" w:eastAsiaTheme="minorEastAsia" w:hAnsi="Century Gothic" w:cs="Times New Roman"/>
          <w:sz w:val="24"/>
          <w:szCs w:val="24"/>
        </w:rPr>
        <w:t xml:space="preserve">azı kamu kurumlarının düzenledikleri belge ücretlerinde yeniden değerleme oranı üzerinde artış yaptıkları, tüm kurumların belge ücretlerini yeniden değerleme oranıyla sınırlı </w:t>
      </w:r>
      <w:r w:rsidR="00252E01">
        <w:rPr>
          <w:rFonts w:ascii="Century Gothic" w:eastAsiaTheme="minorEastAsia" w:hAnsi="Century Gothic" w:cs="Times New Roman"/>
          <w:sz w:val="24"/>
          <w:szCs w:val="24"/>
        </w:rPr>
        <w:t xml:space="preserve">olacak </w:t>
      </w:r>
      <w:r w:rsidR="00A00266">
        <w:rPr>
          <w:rFonts w:ascii="Century Gothic" w:eastAsiaTheme="minorEastAsia" w:hAnsi="Century Gothic" w:cs="Times New Roman"/>
          <w:sz w:val="24"/>
          <w:szCs w:val="24"/>
        </w:rPr>
        <w:t>şekilde günc</w:t>
      </w:r>
      <w:r w:rsidR="0049243F">
        <w:rPr>
          <w:rFonts w:ascii="Century Gothic" w:eastAsiaTheme="minorEastAsia" w:hAnsi="Century Gothic" w:cs="Times New Roman"/>
          <w:sz w:val="24"/>
          <w:szCs w:val="24"/>
        </w:rPr>
        <w:t>elle</w:t>
      </w:r>
      <w:r w:rsidR="00CB3E59">
        <w:rPr>
          <w:rFonts w:ascii="Century Gothic" w:eastAsiaTheme="minorEastAsia" w:hAnsi="Century Gothic" w:cs="Times New Roman"/>
          <w:sz w:val="24"/>
          <w:szCs w:val="24"/>
        </w:rPr>
        <w:t>mesi gerektiği ifade edilmiştir.</w:t>
      </w:r>
    </w:p>
    <w:p w14:paraId="34E19319" w14:textId="77777777" w:rsidR="00257AA1" w:rsidRDefault="00257AA1" w:rsidP="001A33C9">
      <w:pPr>
        <w:spacing w:line="276" w:lineRule="auto"/>
        <w:jc w:val="both"/>
        <w:rPr>
          <w:rFonts w:ascii="Century Gothic" w:eastAsiaTheme="minorEastAsia" w:hAnsi="Century Gothic" w:cs="Times New Roman"/>
          <w:sz w:val="24"/>
          <w:szCs w:val="24"/>
        </w:rPr>
      </w:pPr>
    </w:p>
    <w:p w14:paraId="2A1E3796" w14:textId="644732A2" w:rsidR="00F53485" w:rsidRDefault="00F53485" w:rsidP="001A33C9">
      <w:pPr>
        <w:spacing w:line="276" w:lineRule="auto"/>
        <w:jc w:val="both"/>
        <w:rPr>
          <w:rFonts w:ascii="Century Gothic" w:eastAsiaTheme="minorEastAsia" w:hAnsi="Century Gothic" w:cs="Times New Roman"/>
          <w:sz w:val="24"/>
          <w:szCs w:val="24"/>
        </w:rPr>
      </w:pPr>
    </w:p>
    <w:p w14:paraId="1A6E5316" w14:textId="77777777" w:rsidR="00F53485" w:rsidRDefault="00F53485" w:rsidP="001A33C9">
      <w:pPr>
        <w:spacing w:line="276" w:lineRule="auto"/>
        <w:jc w:val="both"/>
        <w:rPr>
          <w:rFonts w:ascii="Century Gothic" w:eastAsiaTheme="minorEastAsia" w:hAnsi="Century Gothic" w:cs="Times New Roman"/>
          <w:sz w:val="24"/>
          <w:szCs w:val="24"/>
        </w:rPr>
      </w:pPr>
    </w:p>
    <w:sectPr w:rsidR="00F53485" w:rsidSect="00D72AC0">
      <w:headerReference w:type="default" r:id="rId7"/>
      <w:footerReference w:type="default" r:id="rId8"/>
      <w:pgSz w:w="11906" w:h="16838"/>
      <w:pgMar w:top="851" w:right="849" w:bottom="851" w:left="1418"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E9055" w14:textId="77777777" w:rsidR="00724A92" w:rsidRDefault="00724A92">
      <w:pPr>
        <w:spacing w:after="0" w:line="240" w:lineRule="auto"/>
      </w:pPr>
      <w:r>
        <w:separator/>
      </w:r>
    </w:p>
  </w:endnote>
  <w:endnote w:type="continuationSeparator" w:id="0">
    <w:p w14:paraId="3C26BC9B" w14:textId="77777777" w:rsidR="00724A92" w:rsidRDefault="0072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6"/>
      <w:gridCol w:w="4813"/>
    </w:tblGrid>
    <w:tr w:rsidR="005B775A" w14:paraId="2FE1F307" w14:textId="77777777">
      <w:trPr>
        <w:trHeight w:hRule="exact" w:val="115"/>
        <w:jc w:val="center"/>
      </w:trPr>
      <w:tc>
        <w:tcPr>
          <w:tcW w:w="4686" w:type="dxa"/>
          <w:shd w:val="clear" w:color="auto" w:fill="5B9BD5" w:themeFill="accent1"/>
          <w:tcMar>
            <w:top w:w="0" w:type="dxa"/>
            <w:bottom w:w="0" w:type="dxa"/>
          </w:tcMar>
        </w:tcPr>
        <w:p w14:paraId="7C05D215" w14:textId="77777777" w:rsidR="005B775A" w:rsidRPr="00DB6C9F" w:rsidRDefault="005B775A">
          <w:pPr>
            <w:pStyle w:val="stBilgi"/>
            <w:tabs>
              <w:tab w:val="clear" w:pos="4703"/>
            </w:tabs>
            <w:rPr>
              <w:caps/>
              <w:color w:val="0099CC"/>
              <w:sz w:val="18"/>
            </w:rPr>
          </w:pPr>
        </w:p>
      </w:tc>
      <w:tc>
        <w:tcPr>
          <w:tcW w:w="4674" w:type="dxa"/>
          <w:shd w:val="clear" w:color="auto" w:fill="5B9BD5" w:themeFill="accent1"/>
          <w:tcMar>
            <w:top w:w="0" w:type="dxa"/>
            <w:bottom w:w="0" w:type="dxa"/>
          </w:tcMar>
        </w:tcPr>
        <w:p w14:paraId="06596E1D" w14:textId="77777777" w:rsidR="005B775A" w:rsidRPr="00DB6C9F" w:rsidRDefault="005B775A">
          <w:pPr>
            <w:pStyle w:val="stBilgi"/>
            <w:tabs>
              <w:tab w:val="clear" w:pos="4703"/>
            </w:tabs>
            <w:jc w:val="right"/>
            <w:rPr>
              <w:caps/>
              <w:color w:val="0099CC"/>
              <w:sz w:val="18"/>
            </w:rPr>
          </w:pPr>
        </w:p>
      </w:tc>
    </w:tr>
    <w:tr w:rsidR="005B775A" w14:paraId="1003F51C" w14:textId="77777777">
      <w:trPr>
        <w:jc w:val="center"/>
      </w:trPr>
      <w:tc>
        <w:tcPr>
          <w:tcW w:w="4686" w:type="dxa"/>
          <w:shd w:val="clear" w:color="auto" w:fill="auto"/>
          <w:vAlign w:val="center"/>
        </w:tcPr>
        <w:p w14:paraId="0A3518A1" w14:textId="77777777" w:rsidR="005B775A" w:rsidRPr="00DB6C9F" w:rsidRDefault="005B775A" w:rsidP="005B775A">
          <w:pPr>
            <w:pStyle w:val="AltBilgi"/>
            <w:tabs>
              <w:tab w:val="clear" w:pos="4703"/>
            </w:tabs>
            <w:rPr>
              <w:caps/>
              <w:color w:val="0099CC"/>
              <w:sz w:val="18"/>
              <w:szCs w:val="18"/>
            </w:rPr>
          </w:pPr>
        </w:p>
      </w:tc>
      <w:tc>
        <w:tcPr>
          <w:tcW w:w="4674" w:type="dxa"/>
          <w:shd w:val="clear" w:color="auto" w:fill="auto"/>
          <w:vAlign w:val="center"/>
        </w:tcPr>
        <w:p w14:paraId="31FE9E19" w14:textId="6626BC19" w:rsidR="005B775A" w:rsidRPr="00DB6C9F" w:rsidRDefault="0037789B">
          <w:pPr>
            <w:pStyle w:val="AltBilgi"/>
            <w:tabs>
              <w:tab w:val="clear" w:pos="4703"/>
            </w:tabs>
            <w:jc w:val="right"/>
            <w:rPr>
              <w:rFonts w:ascii="Century Gothic" w:hAnsi="Century Gothic"/>
              <w:caps/>
              <w:color w:val="0099CC"/>
              <w:sz w:val="18"/>
              <w:szCs w:val="18"/>
            </w:rPr>
          </w:pPr>
          <w:r w:rsidRPr="00DB6C9F">
            <w:rPr>
              <w:rFonts w:ascii="Century Gothic" w:hAnsi="Century Gothic"/>
              <w:caps/>
              <w:sz w:val="18"/>
              <w:szCs w:val="18"/>
            </w:rPr>
            <w:fldChar w:fldCharType="begin"/>
          </w:r>
          <w:r w:rsidRPr="00DB6C9F">
            <w:rPr>
              <w:rFonts w:ascii="Century Gothic" w:hAnsi="Century Gothic"/>
              <w:caps/>
              <w:sz w:val="18"/>
              <w:szCs w:val="18"/>
            </w:rPr>
            <w:instrText>PAGE   \* MERGEFORMAT</w:instrText>
          </w:r>
          <w:r w:rsidRPr="00DB6C9F">
            <w:rPr>
              <w:rFonts w:ascii="Century Gothic" w:hAnsi="Century Gothic"/>
              <w:caps/>
              <w:sz w:val="18"/>
              <w:szCs w:val="18"/>
            </w:rPr>
            <w:fldChar w:fldCharType="separate"/>
          </w:r>
          <w:r w:rsidR="00EB1B78">
            <w:rPr>
              <w:rFonts w:ascii="Century Gothic" w:hAnsi="Century Gothic"/>
              <w:caps/>
              <w:noProof/>
              <w:sz w:val="18"/>
              <w:szCs w:val="18"/>
            </w:rPr>
            <w:t>3</w:t>
          </w:r>
          <w:r w:rsidRPr="00DB6C9F">
            <w:rPr>
              <w:rFonts w:ascii="Century Gothic" w:hAnsi="Century Gothic"/>
              <w:caps/>
              <w:sz w:val="18"/>
              <w:szCs w:val="18"/>
            </w:rPr>
            <w:fldChar w:fldCharType="end"/>
          </w:r>
        </w:p>
      </w:tc>
    </w:tr>
  </w:tbl>
  <w:p w14:paraId="02DEE65A" w14:textId="77777777" w:rsidR="005B775A" w:rsidRDefault="005B775A" w:rsidP="005B77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45EB0" w14:textId="77777777" w:rsidR="00724A92" w:rsidRDefault="00724A92">
      <w:pPr>
        <w:spacing w:after="0" w:line="240" w:lineRule="auto"/>
      </w:pPr>
      <w:r>
        <w:separator/>
      </w:r>
    </w:p>
  </w:footnote>
  <w:footnote w:type="continuationSeparator" w:id="0">
    <w:p w14:paraId="2FFF0ADD" w14:textId="77777777" w:rsidR="00724A92" w:rsidRDefault="00724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86F7E" w14:textId="77777777" w:rsidR="005B775A" w:rsidRPr="00993029" w:rsidRDefault="0037789B" w:rsidP="005B775A">
    <w:pPr>
      <w:pStyle w:val="stBilgi"/>
      <w:tabs>
        <w:tab w:val="left" w:pos="3291"/>
        <w:tab w:val="right" w:pos="9072"/>
      </w:tabs>
      <w:ind w:left="-426"/>
      <w:rPr>
        <w:rFonts w:ascii="Times New Roman" w:hAnsi="Times New Roman" w:cs="Times New Roman"/>
      </w:rPr>
    </w:pPr>
    <w:r w:rsidRPr="00BA6EBA">
      <w:rPr>
        <w:rFonts w:ascii="Times New Roman" w:hAnsi="Times New Roman" w:cs="Times New Roman"/>
        <w:noProof/>
        <w:lang w:eastAsia="tr-TR"/>
      </w:rPr>
      <mc:AlternateContent>
        <mc:Choice Requires="wps">
          <w:drawing>
            <wp:anchor distT="45720" distB="45720" distL="114300" distR="114300" simplePos="0" relativeHeight="251659264" behindDoc="0" locked="0" layoutInCell="1" allowOverlap="1" wp14:anchorId="5E5A4308" wp14:editId="5A2AFF86">
              <wp:simplePos x="0" y="0"/>
              <wp:positionH relativeFrom="margin">
                <wp:posOffset>869950</wp:posOffset>
              </wp:positionH>
              <wp:positionV relativeFrom="paragraph">
                <wp:posOffset>74393</wp:posOffset>
              </wp:positionV>
              <wp:extent cx="4381500" cy="28575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85750"/>
                      </a:xfrm>
                      <a:prstGeom prst="rect">
                        <a:avLst/>
                      </a:prstGeom>
                      <a:solidFill>
                        <a:srgbClr val="FFFFFF"/>
                      </a:solidFill>
                      <a:ln w="9525">
                        <a:noFill/>
                        <a:miter lim="800000"/>
                        <a:headEnd/>
                        <a:tailEnd/>
                      </a:ln>
                    </wps:spPr>
                    <wps:txbx>
                      <w:txbxContent>
                        <w:p w14:paraId="228E724B" w14:textId="77777777" w:rsidR="005B775A" w:rsidRPr="00241D65" w:rsidRDefault="0037789B" w:rsidP="005B775A">
                          <w:pPr>
                            <w:spacing w:after="0"/>
                            <w:rPr>
                              <w:rFonts w:ascii="Century Gothic" w:hAnsi="Century Gothic"/>
                              <w:b/>
                              <w:bCs/>
                              <w:color w:val="0099CC"/>
                              <w:sz w:val="24"/>
                              <w:szCs w:val="24"/>
                            </w:rPr>
                          </w:pPr>
                          <w:r w:rsidRPr="00241D65">
                            <w:rPr>
                              <w:rFonts w:ascii="Century Gothic" w:hAnsi="Century Gothic"/>
                              <w:b/>
                              <w:bCs/>
                              <w:color w:val="0099CC"/>
                              <w:sz w:val="24"/>
                              <w:szCs w:val="24"/>
                            </w:rPr>
                            <w:t>TİCARETİN KOLAYLAŞTIRILMASI KOORDİNASYON KOMİTESİ</w:t>
                          </w:r>
                        </w:p>
                        <w:p w14:paraId="4DC36A02" w14:textId="77777777" w:rsidR="005B775A" w:rsidRPr="00EF109C" w:rsidRDefault="005B775A" w:rsidP="005B775A">
                          <w:pPr>
                            <w:spacing w:after="0"/>
                            <w:rPr>
                              <w:rFonts w:ascii="Century Gothic" w:hAnsi="Century Gothic"/>
                              <w:color w:val="0099C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E5A4308" id="_x0000_t202" coordsize="21600,21600" o:spt="202" path="m,l,21600r21600,l21600,xe">
              <v:stroke joinstyle="miter"/>
              <v:path gradientshapeok="t" o:connecttype="rect"/>
            </v:shapetype>
            <v:shape id="Metin Kutusu 2" o:spid="_x0000_s1026" type="#_x0000_t202" style="position:absolute;left:0;text-align:left;margin-left:68.5pt;margin-top:5.85pt;width:345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" stroked="f">
              <v:textbox>
                <w:txbxContent>
                  <w:p w14:paraId="228E724B" w14:textId="77777777" w:rsidR="005B775A" w:rsidRPr="00241D65" w:rsidRDefault="0037789B" w:rsidP="005B775A">
                    <w:pPr>
                      <w:spacing w:after="0"/>
                      <w:rPr>
                        <w:rFonts w:ascii="Century Gothic" w:hAnsi="Century Gothic"/>
                        <w:b/>
                        <w:bCs/>
                        <w:color w:val="0099CC"/>
                        <w:sz w:val="24"/>
                        <w:szCs w:val="24"/>
                      </w:rPr>
                    </w:pPr>
                    <w:r w:rsidRPr="00241D65">
                      <w:rPr>
                        <w:rFonts w:ascii="Century Gothic" w:hAnsi="Century Gothic"/>
                        <w:b/>
                        <w:bCs/>
                        <w:color w:val="0099CC"/>
                        <w:sz w:val="24"/>
                        <w:szCs w:val="24"/>
                      </w:rPr>
                      <w:t>TİCARETİN KOLAYLAŞTIRILMASI KOORDİNASYON KOMİTESİ</w:t>
                    </w:r>
                  </w:p>
                  <w:p w14:paraId="4DC36A02" w14:textId="77777777" w:rsidR="005B775A" w:rsidRPr="00EF109C" w:rsidRDefault="005B775A" w:rsidP="005B775A">
                    <w:pPr>
                      <w:spacing w:after="0"/>
                      <w:rPr>
                        <w:rFonts w:ascii="Century Gothic" w:hAnsi="Century Gothic"/>
                        <w:color w:val="0099CC"/>
                      </w:rPr>
                    </w:pPr>
                  </w:p>
                </w:txbxContent>
              </v:textbox>
              <w10:wrap type="square" anchorx="margin"/>
            </v:shape>
          </w:pict>
        </mc:Fallback>
      </mc:AlternateContent>
    </w:r>
    <w:r w:rsidRPr="00BA6EBA">
      <w:rPr>
        <w:rFonts w:ascii="Times New Roman" w:hAnsi="Times New Roman" w:cs="Times New Roman"/>
        <w:noProof/>
        <w:lang w:eastAsia="tr-TR"/>
      </w:rPr>
      <mc:AlternateContent>
        <mc:Choice Requires="wps">
          <w:drawing>
            <wp:anchor distT="45720" distB="45720" distL="114300" distR="114300" simplePos="0" relativeHeight="251661312" behindDoc="1" locked="0" layoutInCell="1" allowOverlap="1" wp14:anchorId="3EC5557E" wp14:editId="336D9C17">
              <wp:simplePos x="0" y="0"/>
              <wp:positionH relativeFrom="margin">
                <wp:posOffset>4395471</wp:posOffset>
              </wp:positionH>
              <wp:positionV relativeFrom="paragraph">
                <wp:posOffset>483235</wp:posOffset>
              </wp:positionV>
              <wp:extent cx="1714500" cy="257175"/>
              <wp:effectExtent l="0" t="0" r="0" b="9525"/>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7175"/>
                      </a:xfrm>
                      <a:prstGeom prst="rect">
                        <a:avLst/>
                      </a:prstGeom>
                      <a:solidFill>
                        <a:srgbClr val="FFFFFF"/>
                      </a:solidFill>
                      <a:ln w="9525">
                        <a:noFill/>
                        <a:miter lim="800000"/>
                        <a:headEnd/>
                        <a:tailEnd/>
                      </a:ln>
                    </wps:spPr>
                    <wps:txbx>
                      <w:txbxContent>
                        <w:p w14:paraId="4B54BED3" w14:textId="77777777" w:rsidR="005B775A" w:rsidRPr="00BA6EBA" w:rsidRDefault="005B775A" w:rsidP="005B775A">
                          <w:pPr>
                            <w:jc w:val="right"/>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EC5557E" id="_x0000_s1027" type="#_x0000_t202" style="position:absolute;left:0;text-align:left;margin-left:346.1pt;margin-top:38.05pt;width:135pt;height:20.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" stroked="f">
              <v:textbox>
                <w:txbxContent>
                  <w:p w14:paraId="4B54BED3" w14:textId="77777777" w:rsidR="005B775A" w:rsidRPr="00BA6EBA" w:rsidRDefault="005B775A" w:rsidP="005B775A">
                    <w:pPr>
                      <w:jc w:val="right"/>
                      <w:rPr>
                        <w:rFonts w:ascii="Century Gothic" w:hAnsi="Century Gothic"/>
                      </w:rPr>
                    </w:pPr>
                  </w:p>
                </w:txbxContent>
              </v:textbox>
              <w10:wrap anchorx="margin"/>
            </v:shape>
          </w:pict>
        </mc:Fallback>
      </mc:AlternateContent>
    </w:r>
    <w:r>
      <w:rPr>
        <w:noProof/>
        <w:lang w:eastAsia="tr-TR"/>
      </w:rPr>
      <w:drawing>
        <wp:anchor distT="0" distB="0" distL="114300" distR="114300" simplePos="0" relativeHeight="251660288" behindDoc="0" locked="0" layoutInCell="1" allowOverlap="1" wp14:anchorId="0F09E59E" wp14:editId="09BA87EA">
          <wp:simplePos x="0" y="0"/>
          <wp:positionH relativeFrom="column">
            <wp:posOffset>-328930</wp:posOffset>
          </wp:positionH>
          <wp:positionV relativeFrom="paragraph">
            <wp:posOffset>-47625</wp:posOffset>
          </wp:positionV>
          <wp:extent cx="1238250" cy="723900"/>
          <wp:effectExtent l="0" t="0" r="0" b="0"/>
          <wp:wrapTopAndBottom/>
          <wp:docPr id="9" name="Resim 9" descr="Antet - T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 T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noFill/>
                </pic:spPr>
              </pic:pic>
            </a:graphicData>
          </a:graphic>
          <wp14:sizeRelH relativeFrom="page">
            <wp14:pctWidth>0</wp14:pctWidth>
          </wp14:sizeRelH>
          <wp14:sizeRelV relativeFrom="page">
            <wp14:pctHeight>0</wp14:pctHeight>
          </wp14:sizeRelV>
        </wp:anchor>
      </w:drawing>
    </w:r>
    <w:r w:rsidR="00EB1B78">
      <w:rPr>
        <w:rFonts w:ascii="Times New Roman" w:hAnsi="Times New Roman" w:cs="Times New Roman"/>
      </w:rPr>
      <w:pict w14:anchorId="53FCC13F">
        <v:rect id="_x0000_i1025" style="width:448.5pt;height:1pt" o:hrpct="989"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1D7"/>
    <w:multiLevelType w:val="hybridMultilevel"/>
    <w:tmpl w:val="1BF86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C40831"/>
    <w:multiLevelType w:val="hybridMultilevel"/>
    <w:tmpl w:val="FA90F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C05078"/>
    <w:multiLevelType w:val="hybridMultilevel"/>
    <w:tmpl w:val="BD32BE1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3E2E25B4"/>
    <w:multiLevelType w:val="multilevel"/>
    <w:tmpl w:val="4E101BDA"/>
    <w:lvl w:ilvl="0">
      <w:start w:val="1"/>
      <w:numFmt w:val="decimal"/>
      <w:lvlText w:val="%1-"/>
      <w:lvlJc w:val="left"/>
      <w:pPr>
        <w:ind w:left="720" w:hanging="360"/>
      </w:pPr>
      <w:rPr>
        <w:rFonts w:ascii="Century Gothic" w:hAnsi="Century Gothic" w:hint="default"/>
        <w:b/>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85551B"/>
    <w:multiLevelType w:val="hybridMultilevel"/>
    <w:tmpl w:val="3C54B85A"/>
    <w:lvl w:ilvl="0" w:tplc="2A7885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935097C"/>
    <w:multiLevelType w:val="hybridMultilevel"/>
    <w:tmpl w:val="7E062650"/>
    <w:lvl w:ilvl="0" w:tplc="ED94DC42">
      <w:start w:val="202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C529A0"/>
    <w:multiLevelType w:val="hybridMultilevel"/>
    <w:tmpl w:val="3EB04E6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687E09BA"/>
    <w:multiLevelType w:val="hybridMultilevel"/>
    <w:tmpl w:val="8B3AD0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BAC6752"/>
    <w:multiLevelType w:val="hybridMultilevel"/>
    <w:tmpl w:val="86362802"/>
    <w:lvl w:ilvl="0" w:tplc="1D349608">
      <w:start w:val="1"/>
      <w:numFmt w:val="bullet"/>
      <w:lvlText w:val=""/>
      <w:lvlJc w:val="left"/>
      <w:pPr>
        <w:ind w:left="720" w:hanging="360"/>
      </w:pPr>
      <w:rPr>
        <w:rFonts w:ascii="Symbol" w:hAnsi="Symbol" w:hint="default"/>
        <w:color w:val="FFFFFF" w:themeColor="background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6"/>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61"/>
    <w:rsid w:val="0001078F"/>
    <w:rsid w:val="00034C30"/>
    <w:rsid w:val="0003723C"/>
    <w:rsid w:val="000453CA"/>
    <w:rsid w:val="00050404"/>
    <w:rsid w:val="000515DC"/>
    <w:rsid w:val="00091093"/>
    <w:rsid w:val="00096B93"/>
    <w:rsid w:val="000A08B7"/>
    <w:rsid w:val="000A59F8"/>
    <w:rsid w:val="000B14A7"/>
    <w:rsid w:val="000B3EF0"/>
    <w:rsid w:val="000B74BB"/>
    <w:rsid w:val="000B7AF5"/>
    <w:rsid w:val="000C2A72"/>
    <w:rsid w:val="000E0BD9"/>
    <w:rsid w:val="000E1D5C"/>
    <w:rsid w:val="000F1120"/>
    <w:rsid w:val="000F39BE"/>
    <w:rsid w:val="00101CAE"/>
    <w:rsid w:val="00124E4D"/>
    <w:rsid w:val="001402B8"/>
    <w:rsid w:val="00150D8A"/>
    <w:rsid w:val="00152756"/>
    <w:rsid w:val="00152FFE"/>
    <w:rsid w:val="0016487D"/>
    <w:rsid w:val="00175C5E"/>
    <w:rsid w:val="001767B0"/>
    <w:rsid w:val="0018452C"/>
    <w:rsid w:val="00186EB3"/>
    <w:rsid w:val="00191F60"/>
    <w:rsid w:val="00191F78"/>
    <w:rsid w:val="001926FB"/>
    <w:rsid w:val="001963E0"/>
    <w:rsid w:val="001A33C9"/>
    <w:rsid w:val="001B43DD"/>
    <w:rsid w:val="001B63AC"/>
    <w:rsid w:val="001C31DB"/>
    <w:rsid w:val="001D68C5"/>
    <w:rsid w:val="001E067D"/>
    <w:rsid w:val="001E7E53"/>
    <w:rsid w:val="001F1780"/>
    <w:rsid w:val="002016B8"/>
    <w:rsid w:val="00202F61"/>
    <w:rsid w:val="00214DCB"/>
    <w:rsid w:val="00220D81"/>
    <w:rsid w:val="0022139E"/>
    <w:rsid w:val="00233FA6"/>
    <w:rsid w:val="00234D32"/>
    <w:rsid w:val="002364B9"/>
    <w:rsid w:val="00241D65"/>
    <w:rsid w:val="00242207"/>
    <w:rsid w:val="00252E01"/>
    <w:rsid w:val="0025636E"/>
    <w:rsid w:val="00257AA1"/>
    <w:rsid w:val="002677D0"/>
    <w:rsid w:val="0027303A"/>
    <w:rsid w:val="00274A24"/>
    <w:rsid w:val="00275A11"/>
    <w:rsid w:val="002801E8"/>
    <w:rsid w:val="00291688"/>
    <w:rsid w:val="00294524"/>
    <w:rsid w:val="00295675"/>
    <w:rsid w:val="00296224"/>
    <w:rsid w:val="002A1522"/>
    <w:rsid w:val="002B1172"/>
    <w:rsid w:val="002B2C17"/>
    <w:rsid w:val="002D23BB"/>
    <w:rsid w:val="002D6168"/>
    <w:rsid w:val="002D6561"/>
    <w:rsid w:val="002E5A41"/>
    <w:rsid w:val="002F016A"/>
    <w:rsid w:val="002F6724"/>
    <w:rsid w:val="00321D7B"/>
    <w:rsid w:val="00325F08"/>
    <w:rsid w:val="003729F7"/>
    <w:rsid w:val="0037789B"/>
    <w:rsid w:val="0039214D"/>
    <w:rsid w:val="00397D7C"/>
    <w:rsid w:val="003A2940"/>
    <w:rsid w:val="003A5409"/>
    <w:rsid w:val="003A7758"/>
    <w:rsid w:val="003B1959"/>
    <w:rsid w:val="003B2AD4"/>
    <w:rsid w:val="003C4FA9"/>
    <w:rsid w:val="003C6081"/>
    <w:rsid w:val="003D5A2F"/>
    <w:rsid w:val="003D7CE4"/>
    <w:rsid w:val="003E6C8C"/>
    <w:rsid w:val="003F38CB"/>
    <w:rsid w:val="003F3B34"/>
    <w:rsid w:val="003F523C"/>
    <w:rsid w:val="003F7CC6"/>
    <w:rsid w:val="0040191A"/>
    <w:rsid w:val="00401C8D"/>
    <w:rsid w:val="004026D1"/>
    <w:rsid w:val="00403CF3"/>
    <w:rsid w:val="00405CE3"/>
    <w:rsid w:val="004106E9"/>
    <w:rsid w:val="004206F2"/>
    <w:rsid w:val="004212A9"/>
    <w:rsid w:val="00426EE2"/>
    <w:rsid w:val="00434531"/>
    <w:rsid w:val="0044483B"/>
    <w:rsid w:val="00447AF0"/>
    <w:rsid w:val="004559EA"/>
    <w:rsid w:val="00463CB4"/>
    <w:rsid w:val="0047799B"/>
    <w:rsid w:val="00487244"/>
    <w:rsid w:val="00490912"/>
    <w:rsid w:val="0049243F"/>
    <w:rsid w:val="004924A9"/>
    <w:rsid w:val="004924DB"/>
    <w:rsid w:val="00493C9E"/>
    <w:rsid w:val="004A7293"/>
    <w:rsid w:val="004B2934"/>
    <w:rsid w:val="004B3863"/>
    <w:rsid w:val="004C4097"/>
    <w:rsid w:val="004C5814"/>
    <w:rsid w:val="00507C4B"/>
    <w:rsid w:val="00517965"/>
    <w:rsid w:val="0052111A"/>
    <w:rsid w:val="005374E0"/>
    <w:rsid w:val="00542B68"/>
    <w:rsid w:val="005435E6"/>
    <w:rsid w:val="00551EE8"/>
    <w:rsid w:val="00554141"/>
    <w:rsid w:val="00555A43"/>
    <w:rsid w:val="00573B62"/>
    <w:rsid w:val="00590291"/>
    <w:rsid w:val="005958D1"/>
    <w:rsid w:val="005A083A"/>
    <w:rsid w:val="005A5061"/>
    <w:rsid w:val="005B32D1"/>
    <w:rsid w:val="005B3E46"/>
    <w:rsid w:val="005B775A"/>
    <w:rsid w:val="005C3C94"/>
    <w:rsid w:val="005C707F"/>
    <w:rsid w:val="005D2721"/>
    <w:rsid w:val="005E2617"/>
    <w:rsid w:val="005E7CEB"/>
    <w:rsid w:val="005F2E09"/>
    <w:rsid w:val="005F3B19"/>
    <w:rsid w:val="0060237A"/>
    <w:rsid w:val="006106D2"/>
    <w:rsid w:val="00613F53"/>
    <w:rsid w:val="0061404D"/>
    <w:rsid w:val="006165CB"/>
    <w:rsid w:val="00616616"/>
    <w:rsid w:val="006226E4"/>
    <w:rsid w:val="00623A92"/>
    <w:rsid w:val="0064107C"/>
    <w:rsid w:val="00650218"/>
    <w:rsid w:val="006515B4"/>
    <w:rsid w:val="00661238"/>
    <w:rsid w:val="00663C1A"/>
    <w:rsid w:val="006806DE"/>
    <w:rsid w:val="00685EE9"/>
    <w:rsid w:val="006B34F4"/>
    <w:rsid w:val="006C4CC7"/>
    <w:rsid w:val="006C6DFB"/>
    <w:rsid w:val="006C78DD"/>
    <w:rsid w:val="006D5A46"/>
    <w:rsid w:val="006F450B"/>
    <w:rsid w:val="006F781F"/>
    <w:rsid w:val="006F79E5"/>
    <w:rsid w:val="007000D8"/>
    <w:rsid w:val="00714A55"/>
    <w:rsid w:val="00724A92"/>
    <w:rsid w:val="00733381"/>
    <w:rsid w:val="00734948"/>
    <w:rsid w:val="00740055"/>
    <w:rsid w:val="00766AA4"/>
    <w:rsid w:val="00767869"/>
    <w:rsid w:val="007762D0"/>
    <w:rsid w:val="00776BA5"/>
    <w:rsid w:val="00785342"/>
    <w:rsid w:val="00787395"/>
    <w:rsid w:val="007879AB"/>
    <w:rsid w:val="0079077D"/>
    <w:rsid w:val="0079089D"/>
    <w:rsid w:val="007A1F3D"/>
    <w:rsid w:val="007A39E8"/>
    <w:rsid w:val="007A42EB"/>
    <w:rsid w:val="007A55C0"/>
    <w:rsid w:val="007A63BD"/>
    <w:rsid w:val="007C536C"/>
    <w:rsid w:val="007D6C33"/>
    <w:rsid w:val="007E46F8"/>
    <w:rsid w:val="008045BD"/>
    <w:rsid w:val="00814556"/>
    <w:rsid w:val="00824944"/>
    <w:rsid w:val="00824E0B"/>
    <w:rsid w:val="0082556D"/>
    <w:rsid w:val="00825BD4"/>
    <w:rsid w:val="00826C3B"/>
    <w:rsid w:val="00830320"/>
    <w:rsid w:val="008372F9"/>
    <w:rsid w:val="00843066"/>
    <w:rsid w:val="00844E08"/>
    <w:rsid w:val="00851BAF"/>
    <w:rsid w:val="008613F1"/>
    <w:rsid w:val="00871BD1"/>
    <w:rsid w:val="008929DF"/>
    <w:rsid w:val="00893AA9"/>
    <w:rsid w:val="008955A6"/>
    <w:rsid w:val="008B20F9"/>
    <w:rsid w:val="008B479C"/>
    <w:rsid w:val="008B6F45"/>
    <w:rsid w:val="008D67BC"/>
    <w:rsid w:val="008F17F7"/>
    <w:rsid w:val="008F1F4C"/>
    <w:rsid w:val="008F32E3"/>
    <w:rsid w:val="008F49CA"/>
    <w:rsid w:val="00903682"/>
    <w:rsid w:val="00906714"/>
    <w:rsid w:val="00907DF3"/>
    <w:rsid w:val="00916F2F"/>
    <w:rsid w:val="0093150D"/>
    <w:rsid w:val="00941AB6"/>
    <w:rsid w:val="00943BDB"/>
    <w:rsid w:val="009803AD"/>
    <w:rsid w:val="00980F25"/>
    <w:rsid w:val="00982B37"/>
    <w:rsid w:val="009836EA"/>
    <w:rsid w:val="00992F60"/>
    <w:rsid w:val="00995E8C"/>
    <w:rsid w:val="009A4093"/>
    <w:rsid w:val="009C46B0"/>
    <w:rsid w:val="009D03B7"/>
    <w:rsid w:val="009E2FCB"/>
    <w:rsid w:val="009E4BEF"/>
    <w:rsid w:val="009E56A8"/>
    <w:rsid w:val="00A00266"/>
    <w:rsid w:val="00A1168A"/>
    <w:rsid w:val="00A15337"/>
    <w:rsid w:val="00A23950"/>
    <w:rsid w:val="00A275DD"/>
    <w:rsid w:val="00A4763B"/>
    <w:rsid w:val="00A5101D"/>
    <w:rsid w:val="00A53ACE"/>
    <w:rsid w:val="00A61A5E"/>
    <w:rsid w:val="00A624B6"/>
    <w:rsid w:val="00A6440A"/>
    <w:rsid w:val="00A70183"/>
    <w:rsid w:val="00A7088E"/>
    <w:rsid w:val="00A8789F"/>
    <w:rsid w:val="00A935C4"/>
    <w:rsid w:val="00A97210"/>
    <w:rsid w:val="00A97EAA"/>
    <w:rsid w:val="00AA2C32"/>
    <w:rsid w:val="00AB6445"/>
    <w:rsid w:val="00AC2DFD"/>
    <w:rsid w:val="00AE745B"/>
    <w:rsid w:val="00AF1584"/>
    <w:rsid w:val="00AF6428"/>
    <w:rsid w:val="00B00945"/>
    <w:rsid w:val="00B14AAA"/>
    <w:rsid w:val="00B21D68"/>
    <w:rsid w:val="00B222D6"/>
    <w:rsid w:val="00B302A5"/>
    <w:rsid w:val="00B52471"/>
    <w:rsid w:val="00B62514"/>
    <w:rsid w:val="00B62914"/>
    <w:rsid w:val="00B6377A"/>
    <w:rsid w:val="00B6748B"/>
    <w:rsid w:val="00B9319F"/>
    <w:rsid w:val="00B96D2F"/>
    <w:rsid w:val="00BA0A71"/>
    <w:rsid w:val="00BA6176"/>
    <w:rsid w:val="00BB3690"/>
    <w:rsid w:val="00BD123A"/>
    <w:rsid w:val="00BD1F9E"/>
    <w:rsid w:val="00BD7E6D"/>
    <w:rsid w:val="00BE0CDD"/>
    <w:rsid w:val="00BF69AC"/>
    <w:rsid w:val="00C01393"/>
    <w:rsid w:val="00C050F5"/>
    <w:rsid w:val="00C437DE"/>
    <w:rsid w:val="00C517C9"/>
    <w:rsid w:val="00C52CA9"/>
    <w:rsid w:val="00C60AFF"/>
    <w:rsid w:val="00C64401"/>
    <w:rsid w:val="00C67FDE"/>
    <w:rsid w:val="00C75DB5"/>
    <w:rsid w:val="00C83801"/>
    <w:rsid w:val="00C868E7"/>
    <w:rsid w:val="00CB3E59"/>
    <w:rsid w:val="00CC6295"/>
    <w:rsid w:val="00CD1492"/>
    <w:rsid w:val="00CD18FA"/>
    <w:rsid w:val="00CD5C07"/>
    <w:rsid w:val="00CF1BA4"/>
    <w:rsid w:val="00CF67F2"/>
    <w:rsid w:val="00CF6C97"/>
    <w:rsid w:val="00D003F8"/>
    <w:rsid w:val="00D01BF3"/>
    <w:rsid w:val="00D02C17"/>
    <w:rsid w:val="00D03819"/>
    <w:rsid w:val="00D14681"/>
    <w:rsid w:val="00D15CEC"/>
    <w:rsid w:val="00D206BE"/>
    <w:rsid w:val="00D23EBA"/>
    <w:rsid w:val="00D27BB5"/>
    <w:rsid w:val="00D30F87"/>
    <w:rsid w:val="00D46EBE"/>
    <w:rsid w:val="00D50EC5"/>
    <w:rsid w:val="00D72AC0"/>
    <w:rsid w:val="00D81CEE"/>
    <w:rsid w:val="00DA3D2B"/>
    <w:rsid w:val="00DA5D0B"/>
    <w:rsid w:val="00DC53F7"/>
    <w:rsid w:val="00DC7CE0"/>
    <w:rsid w:val="00DD0D9C"/>
    <w:rsid w:val="00DD54B4"/>
    <w:rsid w:val="00DD6CB3"/>
    <w:rsid w:val="00DE7E11"/>
    <w:rsid w:val="00DF11A4"/>
    <w:rsid w:val="00DF49F5"/>
    <w:rsid w:val="00E22F3D"/>
    <w:rsid w:val="00E40576"/>
    <w:rsid w:val="00E47D03"/>
    <w:rsid w:val="00E51283"/>
    <w:rsid w:val="00E56609"/>
    <w:rsid w:val="00E56611"/>
    <w:rsid w:val="00E73ECE"/>
    <w:rsid w:val="00E76440"/>
    <w:rsid w:val="00E87163"/>
    <w:rsid w:val="00EA2BCB"/>
    <w:rsid w:val="00EB1B78"/>
    <w:rsid w:val="00EB528A"/>
    <w:rsid w:val="00EC5067"/>
    <w:rsid w:val="00ED259F"/>
    <w:rsid w:val="00ED697A"/>
    <w:rsid w:val="00EE557C"/>
    <w:rsid w:val="00F0729E"/>
    <w:rsid w:val="00F36719"/>
    <w:rsid w:val="00F441C1"/>
    <w:rsid w:val="00F51786"/>
    <w:rsid w:val="00F53485"/>
    <w:rsid w:val="00F53E6F"/>
    <w:rsid w:val="00F62984"/>
    <w:rsid w:val="00F67B84"/>
    <w:rsid w:val="00F73A30"/>
    <w:rsid w:val="00F82DEF"/>
    <w:rsid w:val="00F95D36"/>
    <w:rsid w:val="00FB19B2"/>
    <w:rsid w:val="00FB7056"/>
    <w:rsid w:val="00FC3413"/>
    <w:rsid w:val="00FD67E9"/>
    <w:rsid w:val="00FE0DA3"/>
    <w:rsid w:val="00FE52E1"/>
    <w:rsid w:val="00FE5874"/>
    <w:rsid w:val="00FE7357"/>
    <w:rsid w:val="00FF4112"/>
    <w:rsid w:val="00FF6F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04353D3"/>
  <w15:chartTrackingRefBased/>
  <w15:docId w15:val="{0EFF5ECE-7B71-4D9F-AEF3-6C5014AA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0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5061"/>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5A5061"/>
  </w:style>
  <w:style w:type="paragraph" w:styleId="AltBilgi">
    <w:name w:val="footer"/>
    <w:basedOn w:val="Normal"/>
    <w:link w:val="AltBilgiChar"/>
    <w:uiPriority w:val="99"/>
    <w:unhideWhenUsed/>
    <w:rsid w:val="005A506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5A5061"/>
  </w:style>
  <w:style w:type="paragraph" w:styleId="ListeParagraf">
    <w:name w:val="List Paragraph"/>
    <w:basedOn w:val="Normal"/>
    <w:uiPriority w:val="34"/>
    <w:qFormat/>
    <w:rsid w:val="007A39E8"/>
    <w:pPr>
      <w:ind w:left="720"/>
      <w:contextualSpacing/>
    </w:pPr>
  </w:style>
  <w:style w:type="paragraph" w:styleId="BalonMetni">
    <w:name w:val="Balloon Text"/>
    <w:basedOn w:val="Normal"/>
    <w:link w:val="BalonMetniChar"/>
    <w:uiPriority w:val="99"/>
    <w:semiHidden/>
    <w:unhideWhenUsed/>
    <w:rsid w:val="0043453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4531"/>
    <w:rPr>
      <w:rFonts w:ascii="Segoe UI" w:hAnsi="Segoe UI" w:cs="Segoe UI"/>
      <w:sz w:val="18"/>
      <w:szCs w:val="18"/>
    </w:rPr>
  </w:style>
  <w:style w:type="paragraph" w:styleId="Dzeltme">
    <w:name w:val="Revision"/>
    <w:hidden/>
    <w:uiPriority w:val="99"/>
    <w:semiHidden/>
    <w:rsid w:val="008F17F7"/>
    <w:pPr>
      <w:spacing w:after="0" w:line="240" w:lineRule="auto"/>
    </w:pPr>
  </w:style>
  <w:style w:type="table" w:styleId="TabloKlavuzu">
    <w:name w:val="Table Grid"/>
    <w:basedOn w:val="NormalTablo"/>
    <w:uiPriority w:val="39"/>
    <w:rsid w:val="0073338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44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3</Pages>
  <Words>952</Words>
  <Characters>5430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Elçin EDİS</dc:creator>
  <cp:keywords/>
  <dc:description/>
  <cp:lastModifiedBy>Onur Yengil</cp:lastModifiedBy>
  <cp:revision>143</cp:revision>
  <dcterms:created xsi:type="dcterms:W3CDTF">2023-04-12T08:29:00Z</dcterms:created>
  <dcterms:modified xsi:type="dcterms:W3CDTF">2025-03-24T12:25:00Z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user=28973192416</vt:lpwstr>
  </property>
  <property fmtid="{D5CDD505-2E9C-101B-9397-08002B2CF9AE}" pid="4" name="geodilabeltime">
    <vt:lpwstr>datetime=2024-07-08T12:17:12.703Z</vt:lpwstr>
  </property>
</Properties>
</file>